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E1948">
        <w:rPr>
          <w:rFonts w:ascii="Times New Roman" w:hAnsi="Times New Roman" w:cs="Times New Roman"/>
          <w:b/>
          <w:i/>
          <w:sz w:val="25"/>
          <w:szCs w:val="25"/>
        </w:rPr>
        <w:t>Информация о нормотворческой деятельности Правового управления администрации МОГО «Ухта»</w:t>
      </w:r>
    </w:p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F618FB" w:rsidRPr="003E1948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1948">
        <w:rPr>
          <w:rFonts w:ascii="Times New Roman" w:hAnsi="Times New Roman" w:cs="Times New Roman"/>
          <w:sz w:val="25"/>
          <w:szCs w:val="25"/>
        </w:rPr>
        <w:tab/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Разработанные управлением административные регламенты и стандарты муниципальных услуг.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 Правовым управлением не оказываются. В соответствии с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      </w:r>
            <w:r w:rsidR="003F6BA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59-р</w:t>
            </w:r>
            <w:r w:rsidRPr="003E194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«О Правовом управлении администрации муниципального образования городского округа «Ухта» Правовое управление проводит экспертизу проектов административных регламентов предоставления администрацией МОГО «Ухта» муниципальных услуг в случаях и в порядке, установленных постановлением администрации МОГО «Ухта».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Информация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Отсутствует.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Установленные формы обращений, заявлений и иных документов, принимаемых подразделением к рассмотрению от граждан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Отсутствуют.</w:t>
            </w:r>
          </w:p>
        </w:tc>
      </w:tr>
    </w:tbl>
    <w:p w:rsidR="00F618FB" w:rsidRPr="00950289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FB" w:rsidRPr="00950289" w:rsidRDefault="00F618FB" w:rsidP="00F6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B76" w:rsidRDefault="00D47B76"/>
    <w:sectPr w:rsidR="00D47B76" w:rsidSect="005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8FB"/>
    <w:rsid w:val="003E1948"/>
    <w:rsid w:val="003F6BA7"/>
    <w:rsid w:val="0059495C"/>
    <w:rsid w:val="00730648"/>
    <w:rsid w:val="00D47B76"/>
    <w:rsid w:val="00F6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Хомец</cp:lastModifiedBy>
  <cp:revision>6</cp:revision>
  <dcterms:created xsi:type="dcterms:W3CDTF">2011-12-29T12:23:00Z</dcterms:created>
  <dcterms:modified xsi:type="dcterms:W3CDTF">2017-02-02T12:49:00Z</dcterms:modified>
</cp:coreProperties>
</file>