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9F" w:rsidRPr="00596E41" w:rsidRDefault="0044389F" w:rsidP="004438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596E41">
        <w:rPr>
          <w:rFonts w:ascii="Times New Roman" w:hAnsi="Times New Roman" w:cs="Times New Roman"/>
          <w:b/>
          <w:i/>
          <w:sz w:val="25"/>
          <w:szCs w:val="25"/>
        </w:rPr>
        <w:t xml:space="preserve">Статистическая информация о деятельности Правового управления администрации </w:t>
      </w:r>
      <w:r w:rsidR="00B53FDA" w:rsidRPr="00596E41">
        <w:rPr>
          <w:rFonts w:ascii="Times New Roman" w:hAnsi="Times New Roman" w:cs="Times New Roman"/>
          <w:b/>
          <w:i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b/>
          <w:i/>
          <w:sz w:val="25"/>
          <w:szCs w:val="25"/>
        </w:rPr>
        <w:t xml:space="preserve"> «Ухта» </w:t>
      </w:r>
      <w:r w:rsidR="00B53FDA" w:rsidRPr="00596E41">
        <w:rPr>
          <w:rFonts w:ascii="Times New Roman" w:hAnsi="Times New Roman" w:cs="Times New Roman"/>
          <w:b/>
          <w:i/>
          <w:sz w:val="25"/>
          <w:szCs w:val="25"/>
        </w:rPr>
        <w:t>за 202</w:t>
      </w:r>
      <w:r w:rsidR="002319D8">
        <w:rPr>
          <w:rFonts w:ascii="Times New Roman" w:hAnsi="Times New Roman" w:cs="Times New Roman"/>
          <w:b/>
          <w:i/>
          <w:sz w:val="25"/>
          <w:szCs w:val="25"/>
        </w:rPr>
        <w:t>5</w:t>
      </w:r>
      <w:r w:rsidR="0052482A" w:rsidRPr="00596E41">
        <w:rPr>
          <w:rFonts w:ascii="Times New Roman" w:hAnsi="Times New Roman" w:cs="Times New Roman"/>
          <w:b/>
          <w:i/>
          <w:sz w:val="25"/>
          <w:szCs w:val="25"/>
        </w:rPr>
        <w:t xml:space="preserve"> год</w:t>
      </w:r>
    </w:p>
    <w:p w:rsidR="000F4F22" w:rsidRPr="00596E41" w:rsidRDefault="000F4F22" w:rsidP="000F4F22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-9"/>
          <w:sz w:val="25"/>
          <w:szCs w:val="25"/>
        </w:rPr>
      </w:pPr>
    </w:p>
    <w:p w:rsidR="000F4F22" w:rsidRPr="00596E41" w:rsidRDefault="000F4F22" w:rsidP="00FD4A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5"/>
          <w:szCs w:val="25"/>
        </w:rPr>
      </w:pPr>
      <w:r w:rsidRPr="00596E41">
        <w:rPr>
          <w:rFonts w:ascii="Times New Roman" w:hAnsi="Times New Roman" w:cs="Times New Roman"/>
          <w:spacing w:val="-9"/>
          <w:sz w:val="25"/>
          <w:szCs w:val="25"/>
        </w:rPr>
        <w:t xml:space="preserve">В силу возложенных на Правовое управление администрации </w:t>
      </w:r>
      <w:r w:rsidR="00B53FDA" w:rsidRPr="00596E41">
        <w:rPr>
          <w:rFonts w:ascii="Times New Roman" w:hAnsi="Times New Roman" w:cs="Times New Roman"/>
          <w:spacing w:val="-9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pacing w:val="-9"/>
          <w:sz w:val="25"/>
          <w:szCs w:val="25"/>
        </w:rPr>
        <w:t xml:space="preserve"> «Ухта» функций и полномочий, поставленных задач, </w:t>
      </w:r>
      <w:r w:rsidR="00261D20" w:rsidRPr="00596E41">
        <w:rPr>
          <w:rFonts w:ascii="Times New Roman" w:hAnsi="Times New Roman" w:cs="Times New Roman"/>
          <w:spacing w:val="-9"/>
          <w:sz w:val="25"/>
          <w:szCs w:val="25"/>
        </w:rPr>
        <w:t>была проведена следующая работа.</w:t>
      </w:r>
    </w:p>
    <w:p w:rsidR="0044389F" w:rsidRPr="00596E41" w:rsidRDefault="0044389F" w:rsidP="00FD4A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8218C7" w:rsidRPr="00596E41" w:rsidRDefault="000F4F22" w:rsidP="00821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596E41">
        <w:rPr>
          <w:rFonts w:ascii="Times New Roman" w:hAnsi="Times New Roman" w:cs="Times New Roman"/>
          <w:sz w:val="25"/>
          <w:szCs w:val="25"/>
          <w:u w:val="single"/>
        </w:rPr>
        <w:t xml:space="preserve">Отделом нормотворческой работы Правового управления администрации </w:t>
      </w:r>
      <w:r w:rsidR="00FD5DA5" w:rsidRPr="00596E41">
        <w:rPr>
          <w:rFonts w:ascii="Times New Roman" w:hAnsi="Times New Roman" w:cs="Times New Roman"/>
          <w:sz w:val="25"/>
          <w:szCs w:val="25"/>
          <w:u w:val="single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  <w:u w:val="single"/>
        </w:rPr>
        <w:t xml:space="preserve"> «Ухта»:</w:t>
      </w:r>
    </w:p>
    <w:p w:rsidR="006D49BB" w:rsidRPr="00596E41" w:rsidRDefault="006D49BB" w:rsidP="006D4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96E41">
        <w:rPr>
          <w:rFonts w:ascii="Times New Roman" w:hAnsi="Times New Roman" w:cs="Times New Roman"/>
          <w:sz w:val="25"/>
          <w:szCs w:val="25"/>
        </w:rPr>
        <w:t xml:space="preserve">За отчетный период сотрудниками отдела проведена экспертиза на соответствие законодательству в отношении </w:t>
      </w:r>
      <w:r w:rsidR="00337E1A">
        <w:rPr>
          <w:rFonts w:ascii="Times New Roman" w:hAnsi="Times New Roman" w:cs="Times New Roman"/>
          <w:sz w:val="25"/>
          <w:szCs w:val="25"/>
        </w:rPr>
        <w:t>6026</w:t>
      </w:r>
      <w:r w:rsidRPr="00596E41">
        <w:rPr>
          <w:rFonts w:ascii="Times New Roman" w:hAnsi="Times New Roman" w:cs="Times New Roman"/>
          <w:sz w:val="25"/>
          <w:szCs w:val="25"/>
        </w:rPr>
        <w:t xml:space="preserve"> проектов правовых актов.</w:t>
      </w:r>
    </w:p>
    <w:p w:rsidR="006D49BB" w:rsidRPr="00596E41" w:rsidRDefault="006D49BB" w:rsidP="006D4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96E41">
        <w:rPr>
          <w:rFonts w:ascii="Times New Roman" w:hAnsi="Times New Roman" w:cs="Times New Roman"/>
          <w:sz w:val="25"/>
          <w:szCs w:val="25"/>
        </w:rPr>
        <w:t xml:space="preserve">В случаях и порядке, предусмотренных регламентом работы администрации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 и Совета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«Ухта», сотрудниками отдела дано </w:t>
      </w:r>
      <w:r w:rsidR="00337E1A">
        <w:rPr>
          <w:rFonts w:ascii="Times New Roman" w:hAnsi="Times New Roman" w:cs="Times New Roman"/>
          <w:sz w:val="25"/>
          <w:szCs w:val="25"/>
        </w:rPr>
        <w:t>23</w:t>
      </w:r>
      <w:r w:rsidRPr="00596E41">
        <w:rPr>
          <w:rFonts w:ascii="Times New Roman" w:hAnsi="Times New Roman" w:cs="Times New Roman"/>
          <w:sz w:val="25"/>
          <w:szCs w:val="25"/>
        </w:rPr>
        <w:t xml:space="preserve"> заключения на проекты постановлений администрации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«Ухта», </w:t>
      </w:r>
      <w:r w:rsidR="000E13D3">
        <w:rPr>
          <w:rFonts w:ascii="Times New Roman" w:hAnsi="Times New Roman" w:cs="Times New Roman"/>
          <w:sz w:val="25"/>
          <w:szCs w:val="25"/>
        </w:rPr>
        <w:t>91</w:t>
      </w:r>
      <w:r w:rsidR="00CE1714">
        <w:rPr>
          <w:rFonts w:ascii="Times New Roman" w:hAnsi="Times New Roman" w:cs="Times New Roman"/>
          <w:sz w:val="25"/>
          <w:szCs w:val="25"/>
        </w:rPr>
        <w:t xml:space="preserve"> заключение</w:t>
      </w:r>
      <w:r w:rsidRPr="00596E41">
        <w:rPr>
          <w:rFonts w:ascii="Times New Roman" w:hAnsi="Times New Roman" w:cs="Times New Roman"/>
          <w:sz w:val="25"/>
          <w:szCs w:val="25"/>
        </w:rPr>
        <w:t xml:space="preserve"> на проекты решений Совета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«Ухта», разработанных как структурными подразделениями администрации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«Ухта, так непосредственно Советом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«Ухта».</w:t>
      </w:r>
    </w:p>
    <w:p w:rsidR="006D49BB" w:rsidRPr="00596E41" w:rsidRDefault="006D49BB" w:rsidP="006D4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96E41">
        <w:rPr>
          <w:rFonts w:ascii="Times New Roman" w:hAnsi="Times New Roman" w:cs="Times New Roman"/>
          <w:sz w:val="25"/>
          <w:szCs w:val="25"/>
        </w:rPr>
        <w:t xml:space="preserve">В отношении проектов нормативных правовых актов администрации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«Ухта», сотрудниками отдела была проведена антикоррупционная экспертиза в </w:t>
      </w:r>
      <w:r w:rsidRPr="006C33CE">
        <w:rPr>
          <w:rFonts w:ascii="Times New Roman" w:hAnsi="Times New Roman" w:cs="Times New Roman"/>
          <w:sz w:val="25"/>
          <w:szCs w:val="25"/>
        </w:rPr>
        <w:t xml:space="preserve">отношении </w:t>
      </w:r>
      <w:r w:rsidR="006C33CE" w:rsidRPr="006C33CE">
        <w:rPr>
          <w:rFonts w:ascii="Times New Roman" w:hAnsi="Times New Roman" w:cs="Times New Roman"/>
          <w:sz w:val="25"/>
          <w:szCs w:val="25"/>
        </w:rPr>
        <w:t>184</w:t>
      </w:r>
      <w:r w:rsidR="006C33CE">
        <w:rPr>
          <w:rFonts w:ascii="Times New Roman" w:hAnsi="Times New Roman" w:cs="Times New Roman"/>
          <w:sz w:val="25"/>
          <w:szCs w:val="25"/>
        </w:rPr>
        <w:t xml:space="preserve"> проектов</w:t>
      </w:r>
      <w:r w:rsidRPr="00596E41">
        <w:rPr>
          <w:rFonts w:ascii="Times New Roman" w:hAnsi="Times New Roman" w:cs="Times New Roman"/>
          <w:sz w:val="25"/>
          <w:szCs w:val="25"/>
        </w:rPr>
        <w:t xml:space="preserve">. Работа по анализу проектов муниципальных нормативных правовых актов администрации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 на предмет выявления коррупциогенных факторов осуществлялась в постоянном взаимодействии с прокуратурой города «Ухты». Таким образом, на данной стадии кор</w:t>
      </w:r>
      <w:r w:rsidR="000E1E60" w:rsidRPr="00596E41">
        <w:rPr>
          <w:rFonts w:ascii="Times New Roman" w:hAnsi="Times New Roman" w:cs="Times New Roman"/>
          <w:sz w:val="25"/>
          <w:szCs w:val="25"/>
        </w:rPr>
        <w:t>р</w:t>
      </w:r>
      <w:r w:rsidRPr="00596E41">
        <w:rPr>
          <w:rFonts w:ascii="Times New Roman" w:hAnsi="Times New Roman" w:cs="Times New Roman"/>
          <w:sz w:val="25"/>
          <w:szCs w:val="25"/>
        </w:rPr>
        <w:t>упциогенных факторов не выявлено.</w:t>
      </w:r>
    </w:p>
    <w:p w:rsidR="006D49BB" w:rsidRPr="00596E41" w:rsidRDefault="006D49BB" w:rsidP="006D4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96E41">
        <w:rPr>
          <w:rFonts w:ascii="Times New Roman" w:hAnsi="Times New Roman" w:cs="Times New Roman"/>
          <w:sz w:val="25"/>
          <w:szCs w:val="25"/>
        </w:rPr>
        <w:t xml:space="preserve">За отчетный период сотрудниками отдела подготовлено </w:t>
      </w:r>
      <w:r w:rsidR="000C1743">
        <w:rPr>
          <w:rFonts w:ascii="Times New Roman" w:hAnsi="Times New Roman" w:cs="Times New Roman"/>
          <w:sz w:val="25"/>
          <w:szCs w:val="25"/>
        </w:rPr>
        <w:t>19</w:t>
      </w:r>
      <w:r w:rsidR="00B53FDA" w:rsidRPr="00596E41">
        <w:rPr>
          <w:rFonts w:ascii="Times New Roman" w:hAnsi="Times New Roman" w:cs="Times New Roman"/>
          <w:sz w:val="25"/>
          <w:szCs w:val="25"/>
        </w:rPr>
        <w:t xml:space="preserve"> проект</w:t>
      </w:r>
      <w:r w:rsidR="000C1743">
        <w:rPr>
          <w:rFonts w:ascii="Times New Roman" w:hAnsi="Times New Roman" w:cs="Times New Roman"/>
          <w:sz w:val="25"/>
          <w:szCs w:val="25"/>
        </w:rPr>
        <w:t>ов</w:t>
      </w:r>
      <w:r w:rsidRPr="00596E41">
        <w:rPr>
          <w:rFonts w:ascii="Times New Roman" w:hAnsi="Times New Roman" w:cs="Times New Roman"/>
          <w:sz w:val="25"/>
          <w:szCs w:val="25"/>
        </w:rPr>
        <w:t xml:space="preserve"> муниципальных правовых актов, из них </w:t>
      </w:r>
      <w:r w:rsidR="0077562D">
        <w:rPr>
          <w:rFonts w:ascii="Times New Roman" w:hAnsi="Times New Roman" w:cs="Times New Roman"/>
          <w:sz w:val="25"/>
          <w:szCs w:val="25"/>
        </w:rPr>
        <w:t>1 является нормативным правовым актам</w:t>
      </w:r>
      <w:r w:rsidRPr="00596E41">
        <w:rPr>
          <w:rFonts w:ascii="Times New Roman" w:hAnsi="Times New Roman" w:cs="Times New Roman"/>
          <w:sz w:val="25"/>
          <w:szCs w:val="25"/>
        </w:rPr>
        <w:t>, устанавливающие общеобязательные нормы и правила для неограниченного круга лиц, которые были приняты Совет</w:t>
      </w:r>
      <w:r w:rsidR="00FD5DA5" w:rsidRPr="00596E41">
        <w:rPr>
          <w:rFonts w:ascii="Times New Roman" w:hAnsi="Times New Roman" w:cs="Times New Roman"/>
          <w:sz w:val="25"/>
          <w:szCs w:val="25"/>
        </w:rPr>
        <w:t>ом</w:t>
      </w:r>
      <w:r w:rsidRPr="00596E41">
        <w:rPr>
          <w:rFonts w:ascii="Times New Roman" w:hAnsi="Times New Roman" w:cs="Times New Roman"/>
          <w:sz w:val="25"/>
          <w:szCs w:val="25"/>
        </w:rPr>
        <w:t xml:space="preserve">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«Ухта», администрацией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«Ухта». </w:t>
      </w:r>
    </w:p>
    <w:p w:rsidR="006D49BB" w:rsidRPr="00596E41" w:rsidRDefault="006D49BB" w:rsidP="00FD5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96E41">
        <w:rPr>
          <w:rFonts w:ascii="Times New Roman" w:hAnsi="Times New Roman" w:cs="Times New Roman"/>
          <w:sz w:val="25"/>
          <w:szCs w:val="25"/>
        </w:rPr>
        <w:t>За отчетный период сотрудниками отд</w:t>
      </w:r>
      <w:bookmarkStart w:id="0" w:name="_GoBack"/>
      <w:bookmarkEnd w:id="0"/>
      <w:r w:rsidRPr="00596E41">
        <w:rPr>
          <w:rFonts w:ascii="Times New Roman" w:hAnsi="Times New Roman" w:cs="Times New Roman"/>
          <w:sz w:val="25"/>
          <w:szCs w:val="25"/>
        </w:rPr>
        <w:t xml:space="preserve">ела подготовлено </w:t>
      </w:r>
      <w:r w:rsidR="00300D3E">
        <w:rPr>
          <w:rFonts w:ascii="Times New Roman" w:hAnsi="Times New Roman" w:cs="Times New Roman"/>
          <w:sz w:val="25"/>
          <w:szCs w:val="25"/>
        </w:rPr>
        <w:t>59</w:t>
      </w:r>
      <w:r w:rsidRPr="00596E41">
        <w:rPr>
          <w:rFonts w:ascii="Times New Roman" w:hAnsi="Times New Roman" w:cs="Times New Roman"/>
          <w:sz w:val="25"/>
          <w:szCs w:val="25"/>
        </w:rPr>
        <w:t xml:space="preserve"> ответов по актам прокурорского реагирования, поступивших из органов прокуратуры в адрес администрации </w:t>
      </w:r>
      <w:r w:rsidR="00FD5DA5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«Ухта». </w:t>
      </w:r>
    </w:p>
    <w:p w:rsidR="006D49BB" w:rsidRPr="00596E41" w:rsidRDefault="006D49BB" w:rsidP="00FD5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96E41">
        <w:rPr>
          <w:rFonts w:ascii="Times New Roman" w:hAnsi="Times New Roman" w:cs="Times New Roman"/>
          <w:sz w:val="25"/>
          <w:szCs w:val="25"/>
        </w:rPr>
        <w:t>Сотрудниками отдела подготовлены соответствующие ответы:</w:t>
      </w:r>
    </w:p>
    <w:p w:rsidR="00FD5DA5" w:rsidRPr="00596E41" w:rsidRDefault="00FD5DA5" w:rsidP="00FD5DA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5"/>
          <w:szCs w:val="25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- на письма государствен</w:t>
      </w:r>
      <w:r w:rsidR="00300D3E">
        <w:rPr>
          <w:rFonts w:ascii="Times New Roman" w:eastAsia="Times New Roman" w:hAnsi="Times New Roman" w:cs="Times New Roman"/>
          <w:sz w:val="25"/>
          <w:szCs w:val="25"/>
        </w:rPr>
        <w:t>ных органов Республики Коми - 20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FD5DA5" w:rsidRPr="00596E41" w:rsidRDefault="00300D3E" w:rsidP="00FD5DA5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по обращениям граждан - 53</w:t>
      </w:r>
      <w:r w:rsidR="00FD5DA5" w:rsidRPr="00596E4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D49BB" w:rsidRPr="00596E41" w:rsidRDefault="006D49BB" w:rsidP="006D4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96E41">
        <w:rPr>
          <w:rFonts w:ascii="Times New Roman" w:hAnsi="Times New Roman" w:cs="Times New Roman"/>
          <w:sz w:val="25"/>
          <w:szCs w:val="25"/>
        </w:rPr>
        <w:t xml:space="preserve">В отчетном периоде сотрудниками отдела проведена экспертиза </w:t>
      </w:r>
      <w:r w:rsidR="00300D3E">
        <w:rPr>
          <w:rFonts w:ascii="Times New Roman" w:hAnsi="Times New Roman" w:cs="Times New Roman"/>
          <w:sz w:val="25"/>
          <w:szCs w:val="25"/>
        </w:rPr>
        <w:t>154</w:t>
      </w:r>
      <w:r w:rsidRPr="00596E41">
        <w:rPr>
          <w:rFonts w:ascii="Times New Roman" w:hAnsi="Times New Roman" w:cs="Times New Roman"/>
          <w:sz w:val="25"/>
          <w:szCs w:val="25"/>
        </w:rPr>
        <w:t xml:space="preserve"> проектов муниципальных контрактов, соглашений, договоров, заключаемых администрацией </w:t>
      </w:r>
      <w:r w:rsidR="000E1E60" w:rsidRPr="00596E41">
        <w:rPr>
          <w:rFonts w:ascii="Times New Roman" w:hAnsi="Times New Roman" w:cs="Times New Roman"/>
          <w:sz w:val="25"/>
          <w:szCs w:val="25"/>
        </w:rPr>
        <w:t>муниципального округа</w:t>
      </w:r>
      <w:r w:rsidRPr="00596E41">
        <w:rPr>
          <w:rFonts w:ascii="Times New Roman" w:hAnsi="Times New Roman" w:cs="Times New Roman"/>
          <w:sz w:val="25"/>
          <w:szCs w:val="25"/>
        </w:rPr>
        <w:t xml:space="preserve"> «Ухта», на предмет их соответствия действующему законодательству.</w:t>
      </w:r>
    </w:p>
    <w:p w:rsidR="00831236" w:rsidRPr="00596E41" w:rsidRDefault="00831236" w:rsidP="00FD4A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0F4F22" w:rsidRPr="00596E41" w:rsidRDefault="000F4F22" w:rsidP="00FD4A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  <w:u w:val="single"/>
        </w:rPr>
      </w:pPr>
      <w:r w:rsidRPr="00596E41">
        <w:rPr>
          <w:rFonts w:ascii="Times New Roman" w:hAnsi="Times New Roman" w:cs="Times New Roman"/>
          <w:spacing w:val="-10"/>
          <w:sz w:val="25"/>
          <w:szCs w:val="25"/>
          <w:u w:val="single"/>
        </w:rPr>
        <w:t xml:space="preserve">Отделом судебной и договорной работы Правового управления администрации </w:t>
      </w:r>
      <w:r w:rsidR="00621CBE" w:rsidRPr="00596E41">
        <w:rPr>
          <w:rFonts w:ascii="Times New Roman" w:hAnsi="Times New Roman" w:cs="Times New Roman"/>
          <w:spacing w:val="-10"/>
          <w:sz w:val="25"/>
          <w:szCs w:val="25"/>
          <w:u w:val="single"/>
        </w:rPr>
        <w:t>муниципального округа</w:t>
      </w:r>
      <w:r w:rsidRPr="00596E41">
        <w:rPr>
          <w:rFonts w:ascii="Times New Roman" w:hAnsi="Times New Roman" w:cs="Times New Roman"/>
          <w:spacing w:val="-10"/>
          <w:sz w:val="25"/>
          <w:szCs w:val="25"/>
          <w:u w:val="single"/>
        </w:rPr>
        <w:t xml:space="preserve"> «Ухта»:</w:t>
      </w:r>
    </w:p>
    <w:p w:rsidR="00621CBE" w:rsidRPr="00596E41" w:rsidRDefault="00240C9B" w:rsidP="00621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F97874">
        <w:rPr>
          <w:rFonts w:ascii="Times New Roman" w:eastAsia="Times New Roman" w:hAnsi="Times New Roman" w:cs="Times New Roman"/>
          <w:sz w:val="25"/>
          <w:szCs w:val="25"/>
        </w:rPr>
        <w:t>В 2025</w:t>
      </w:r>
      <w:r w:rsidR="00621CBE" w:rsidRPr="00596E41">
        <w:rPr>
          <w:rFonts w:ascii="Times New Roman" w:eastAsia="Times New Roman" w:hAnsi="Times New Roman" w:cs="Times New Roman"/>
          <w:sz w:val="25"/>
          <w:szCs w:val="25"/>
        </w:rPr>
        <w:t xml:space="preserve"> году на рассмотрении судов общей юрисдикции, Арбитраж</w:t>
      </w:r>
      <w:r w:rsidR="00E44935">
        <w:rPr>
          <w:rFonts w:ascii="Times New Roman" w:eastAsia="Times New Roman" w:hAnsi="Times New Roman" w:cs="Times New Roman"/>
          <w:sz w:val="25"/>
          <w:szCs w:val="25"/>
        </w:rPr>
        <w:t>ных судов находилось порядка 602</w:t>
      </w:r>
      <w:r w:rsidR="00621CBE" w:rsidRPr="00596E41">
        <w:rPr>
          <w:rFonts w:ascii="Times New Roman" w:eastAsia="Times New Roman" w:hAnsi="Times New Roman" w:cs="Times New Roman"/>
          <w:sz w:val="25"/>
          <w:szCs w:val="25"/>
        </w:rPr>
        <w:t xml:space="preserve"> дел</w:t>
      </w:r>
      <w:r w:rsidR="00E44935">
        <w:rPr>
          <w:rFonts w:ascii="Times New Roman" w:eastAsia="Times New Roman" w:hAnsi="Times New Roman" w:cs="Times New Roman"/>
          <w:sz w:val="25"/>
          <w:szCs w:val="25"/>
        </w:rPr>
        <w:t>а</w:t>
      </w:r>
      <w:r w:rsidR="00621CBE" w:rsidRPr="00596E41">
        <w:rPr>
          <w:rFonts w:ascii="Times New Roman" w:eastAsia="Times New Roman" w:hAnsi="Times New Roman" w:cs="Times New Roman"/>
          <w:sz w:val="25"/>
          <w:szCs w:val="25"/>
        </w:rPr>
        <w:t xml:space="preserve"> с привлечением администрации муниципального округа "Ухта" к участию в деле. Количество судебных заседаний за отчетн</w:t>
      </w:r>
      <w:r w:rsidR="00C82608">
        <w:rPr>
          <w:rFonts w:ascii="Times New Roman" w:eastAsia="Times New Roman" w:hAnsi="Times New Roman" w:cs="Times New Roman"/>
          <w:sz w:val="25"/>
          <w:szCs w:val="25"/>
        </w:rPr>
        <w:t>ый период составляет порядка 1061</w:t>
      </w:r>
      <w:r w:rsidR="00621CBE" w:rsidRPr="00596E4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21CBE" w:rsidRPr="00596E41" w:rsidRDefault="00621CBE" w:rsidP="00621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2. Исполнительное производство.</w:t>
      </w:r>
    </w:p>
    <w:p w:rsidR="00621CBE" w:rsidRPr="00596E41" w:rsidRDefault="00621CBE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 xml:space="preserve">В исполнительном производстве администрация муниципального округа «Ухта» является взыскателем либо должником. В первом случае ведется работа по предъявлению исполнительных документов на взыскание, осуществлению контроля 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lastRenderedPageBreak/>
        <w:t>над исполнением судебных актов. Во втором случае – работа по представлению информации на требования судебного пристава-исполнителя, участие в составлении протоколов об административном правонарушении, участие при рассмотрении материалов по факту совершения административного правонарушения, обжалование в судебном порядке постановлений судебных приставов-исполнителей. Взаимодействие сотрудников отдела в основном осуществляется с Отделом судебных приставов по г. Ухте УФССП по Республике Коми, а также СОСП по Республ</w:t>
      </w:r>
      <w:r w:rsidR="00F97874">
        <w:rPr>
          <w:rFonts w:ascii="Times New Roman" w:eastAsia="Times New Roman" w:hAnsi="Times New Roman" w:cs="Times New Roman"/>
          <w:sz w:val="25"/>
          <w:szCs w:val="25"/>
        </w:rPr>
        <w:t>ике Коми ГМУ ФССП России. В 2025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 xml:space="preserve"> году сотрудниками отдела:</w:t>
      </w:r>
    </w:p>
    <w:p w:rsidR="00621CBE" w:rsidRPr="00596E41" w:rsidRDefault="00C82608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подано заявлений – 18</w:t>
      </w:r>
      <w:r w:rsidR="00621CBE" w:rsidRPr="00596E41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621CBE" w:rsidRPr="00596E41" w:rsidRDefault="00621CBE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- подготовлено и направлено ответов на требования, постановления о назначении нового срока исполнения суде</w:t>
      </w:r>
      <w:r w:rsidR="00C82608">
        <w:rPr>
          <w:rFonts w:ascii="Times New Roman" w:eastAsia="Times New Roman" w:hAnsi="Times New Roman" w:cs="Times New Roman"/>
          <w:sz w:val="25"/>
          <w:szCs w:val="25"/>
        </w:rPr>
        <w:t>бных приставов-исполнителей – 79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 w:rsidR="00621CBE" w:rsidRPr="00596E41" w:rsidRDefault="00621CBE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- обжаловано постановлений о взыскании исполнительского сбора, постановлений по делам об админ</w:t>
      </w:r>
      <w:r w:rsidR="00C82608">
        <w:rPr>
          <w:rFonts w:ascii="Times New Roman" w:eastAsia="Times New Roman" w:hAnsi="Times New Roman" w:cs="Times New Roman"/>
          <w:sz w:val="25"/>
          <w:szCs w:val="25"/>
        </w:rPr>
        <w:t>истративных правонарушениях – 17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21CBE" w:rsidRPr="00596E41" w:rsidRDefault="00621CBE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Сотрудника</w:t>
      </w:r>
      <w:r w:rsidR="00C82608">
        <w:rPr>
          <w:rFonts w:ascii="Times New Roman" w:eastAsia="Times New Roman" w:hAnsi="Times New Roman" w:cs="Times New Roman"/>
          <w:sz w:val="25"/>
          <w:szCs w:val="25"/>
        </w:rPr>
        <w:t>ми отдела проведена работа по 32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 xml:space="preserve"> явкам в Отдел судебных приставов по г. Ухте УФССП по РК, СОСП по Республике Коми ГМУ ФССП России в целях принятия участия в составлении протоколов и рассмотрении дел об административных правонарушениях.</w:t>
      </w:r>
    </w:p>
    <w:p w:rsidR="00621CBE" w:rsidRPr="00596E41" w:rsidRDefault="00621CBE" w:rsidP="00621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3. Договорная работа.</w:t>
      </w:r>
    </w:p>
    <w:p w:rsidR="00621CBE" w:rsidRPr="00596E41" w:rsidRDefault="00621CBE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Сотрудниками отдела была проведена правовая экспертиза проектов муниципальных контрактов, договоров, протоколов разногласий, соглашений, заключаемых администрацией муниципального округа «Ухта», на предмет их соответствия действующему законодательству. Также сотрудниками отдела в течение года самостоятельно разрабатывались проекты вышеуказанных документов. Количество докуме</w:t>
      </w:r>
      <w:r w:rsidR="00C82608">
        <w:rPr>
          <w:rFonts w:ascii="Times New Roman" w:eastAsia="Times New Roman" w:hAnsi="Times New Roman" w:cs="Times New Roman"/>
          <w:sz w:val="25"/>
          <w:szCs w:val="25"/>
        </w:rPr>
        <w:t>нтов, находящихся в работе, – 54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21CBE" w:rsidRPr="00596E41" w:rsidRDefault="00621CBE" w:rsidP="00621CB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4. Работа с делами о банкротстве.</w:t>
      </w:r>
    </w:p>
    <w:p w:rsidR="00621CBE" w:rsidRPr="00596E41" w:rsidRDefault="00621CBE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Сотрудниками отдела ведется работа по делам о банкротстве (работа с уведомлениями из УФНС России по РК, направление запросов о существовании задолженности в целях подготовки заявлений о включении требований в реестр требований кредиторов, подготовка ответов на запросы управля</w:t>
      </w:r>
      <w:r w:rsidR="00F97874">
        <w:rPr>
          <w:rFonts w:ascii="Times New Roman" w:eastAsia="Times New Roman" w:hAnsi="Times New Roman" w:cs="Times New Roman"/>
          <w:sz w:val="25"/>
          <w:szCs w:val="25"/>
        </w:rPr>
        <w:t>ющих и т. д.). Так, в 2025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 xml:space="preserve"> году была </w:t>
      </w:r>
      <w:r w:rsidR="00C82608">
        <w:rPr>
          <w:rFonts w:ascii="Times New Roman" w:eastAsia="Times New Roman" w:hAnsi="Times New Roman" w:cs="Times New Roman"/>
          <w:sz w:val="25"/>
          <w:szCs w:val="25"/>
        </w:rPr>
        <w:t>проведена работа в отношении 219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 xml:space="preserve"> лиц.</w:t>
      </w:r>
    </w:p>
    <w:p w:rsidR="00621CBE" w:rsidRPr="00596E41" w:rsidRDefault="00621CBE" w:rsidP="00621C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5. Работа с обращениями физических и юридических лиц, государственных и муниципальных органов.</w:t>
      </w:r>
    </w:p>
    <w:p w:rsidR="00621CBE" w:rsidRPr="00596E41" w:rsidRDefault="00621CBE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Сотрудниками отдела подготовлено поря</w:t>
      </w:r>
      <w:r w:rsidR="00C82608">
        <w:rPr>
          <w:rFonts w:ascii="Times New Roman" w:eastAsia="Times New Roman" w:hAnsi="Times New Roman" w:cs="Times New Roman"/>
          <w:sz w:val="25"/>
          <w:szCs w:val="25"/>
        </w:rPr>
        <w:t>дка 648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 xml:space="preserve"> ответов на обращения по вопросам, относящимся к компетенции отдела. </w:t>
      </w:r>
    </w:p>
    <w:p w:rsidR="00621CBE" w:rsidRPr="00596E41" w:rsidRDefault="00621CBE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6. Работа по подготовке и согласованию доверенностей.</w:t>
      </w:r>
    </w:p>
    <w:p w:rsidR="00621CBE" w:rsidRPr="00596E41" w:rsidRDefault="00621CBE" w:rsidP="00621C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val="ru"/>
        </w:rPr>
      </w:pPr>
      <w:r w:rsidRPr="00596E41">
        <w:rPr>
          <w:rFonts w:ascii="Times New Roman" w:eastAsia="Times New Roman" w:hAnsi="Times New Roman" w:cs="Times New Roman"/>
          <w:sz w:val="25"/>
          <w:szCs w:val="25"/>
        </w:rPr>
        <w:t>За отчетный период сотрудниками отдела было подго</w:t>
      </w:r>
      <w:r w:rsidR="00C82608">
        <w:rPr>
          <w:rFonts w:ascii="Times New Roman" w:eastAsia="Times New Roman" w:hAnsi="Times New Roman" w:cs="Times New Roman"/>
          <w:sz w:val="25"/>
          <w:szCs w:val="25"/>
        </w:rPr>
        <w:t>товлено и согласовано порядка 111</w:t>
      </w:r>
      <w:r w:rsidRPr="00596E41">
        <w:rPr>
          <w:rFonts w:ascii="Times New Roman" w:eastAsia="Times New Roman" w:hAnsi="Times New Roman" w:cs="Times New Roman"/>
          <w:sz w:val="25"/>
          <w:szCs w:val="25"/>
        </w:rPr>
        <w:t xml:space="preserve"> доверенностей.</w:t>
      </w:r>
    </w:p>
    <w:p w:rsidR="008C3617" w:rsidRPr="00596E41" w:rsidRDefault="008C3617" w:rsidP="000246E4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5"/>
          <w:szCs w:val="25"/>
          <w:lang w:val="ru"/>
        </w:rPr>
      </w:pP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  <w:u w:val="single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  <w:u w:val="single"/>
        </w:rPr>
        <w:t>Отделом муниципальных услуг Правового управления администрации муниципального округа «Ухта»: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По состоянию на 31.12.202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>5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г. отделом муниципальных услуг в рамках реализации Федерального Закона от 27 июля 2010 года № 210-ФЗ «Об организации предоставления государственных и муниципальных услуг» было выполнено: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- для информирования граждан о возможности получения муниципальных услуг в электронном виде подготовлены буклеты для распространения населению; 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размещены буклеты в местах оказания муниципальных услуг населению;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при оказании муниципальной услуги, вручается буклет с информацией о получении услуг в электронном виде;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в местах оказания услуг на стендах в Комитете по управлению муниципальным имуществом администрации муниципального округа «Ухта», в МУ «Управление жилищно-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lastRenderedPageBreak/>
        <w:t xml:space="preserve">коммунального хозяйства» администрации муниципального округа «Ухта», в МУ «Управлении образования» администрации муниципального округа «Ухта», в МУ «Управление культуры администрации муниципального округа «Ухта», в Управлении архитектуры, градостроительства и землепользования администрации муниципального округа «Ухта», в архивном отделе администрации муниципального округа «Ухта», в здании администрации муниципального округа «Ухта» размещена информация о возможности получения востребованных социально значимых услуг в электронной форме; 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организовано информирование граждан о преимуществах получения муниципальных услуг в электронной форме на Официальном портале администрации муниципального округа «Ухта» в сети Интернет;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оборудовано 2 рабочих места для регистрации в ЕСИА, в 202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>5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г. прошли регистрацию (подтверждение учетной записи) – 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>34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человек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>а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(в 202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>4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году - 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>28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человек, в 202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>3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году - 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>56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человек); 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- предлагается гражданам, поступающим на муниципальную службу, а также в подведомственные учреждения администрации муниципального округа «Ухта» пройти регистрацию на Едином и региональном порталах государственных и муниципальных услуг (функций); 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сотрудниками администрации муниципального округа «Ухта» и подведомственных учреждений проводится информирование граждан о возможности получения услуг в электронной форме на Едином портале государственных услуг и региональном портале государственных и муниципальных услуг, оказывается поддержка гражданам, изъявившим желание зарегистрироваться и/или получить услугу в электронной форме;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на постоянной основе проводится консультирование с сотрудниками администрации муниципального округа «Ухта» по работе в системах СООЗ (система обработки обращений заявителей) и СМЭВ (система межведомственного электронного взаимодействия);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в Управлении архитектуры, градостроительства и землепользования администрации муниципального округа «Ухта» установлена информационная система обеспечения градостроительной деятельности по пяти муниципальным услугам на 16 рабочих местах;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организовано информирование граждан о возможности получения услуг в электронной форме на Едином портале государственных услуг и региональном портале государственных и муниципальных услуг, оказывается поддержка гражданам;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еженедельно, каждую пятницу, в ЕИАС РК размещались отчёты о количестве межведомственных запросов, направленных в бумажном и в электронном виде в федеральные органы исполнительной власти, в адрес региональных органов исполнительной власти и органы местного самоуправления Республики Коми администрацией муниципального округа «Ухта». Всего за 202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>5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год направлено </w:t>
      </w:r>
      <w:r w:rsidR="00F97874" w:rsidRPr="00F97874">
        <w:rPr>
          <w:rFonts w:ascii="Times New Roman" w:hAnsi="Times New Roman" w:cs="Times New Roman"/>
          <w:spacing w:val="-10"/>
          <w:sz w:val="25"/>
          <w:szCs w:val="25"/>
        </w:rPr>
        <w:t>9927 межведомственных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запроса.</w:t>
      </w:r>
    </w:p>
    <w:p w:rsidR="002319D8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- подготовлены </w:t>
      </w:r>
      <w:r w:rsidR="002319D8" w:rsidRPr="00F97874">
        <w:rPr>
          <w:rFonts w:ascii="Times New Roman" w:eastAsia="Times New Roman" w:hAnsi="Times New Roman" w:cs="Times New Roman"/>
          <w:sz w:val="25"/>
          <w:szCs w:val="25"/>
        </w:rPr>
        <w:t xml:space="preserve">и размещены статистические данные по оказанию муниципальных услуг в ГАС "Управлении"): месячные – до 25 января, 25 </w:t>
      </w:r>
      <w:r w:rsidR="00F97874" w:rsidRPr="00F97874">
        <w:rPr>
          <w:rFonts w:ascii="Times New Roman" w:eastAsia="Times New Roman" w:hAnsi="Times New Roman" w:cs="Times New Roman"/>
          <w:sz w:val="25"/>
          <w:szCs w:val="25"/>
        </w:rPr>
        <w:t>февраля, 25</w:t>
      </w:r>
      <w:r w:rsidR="002319D8" w:rsidRPr="00F97874">
        <w:rPr>
          <w:rFonts w:ascii="Times New Roman" w:eastAsia="Times New Roman" w:hAnsi="Times New Roman" w:cs="Times New Roman"/>
          <w:sz w:val="25"/>
          <w:szCs w:val="25"/>
        </w:rPr>
        <w:t xml:space="preserve"> марта, 25 апреля, 25 мая, 25 июня, 25 июля, 25 августа, 25 сентября, 25 октября, 25 ноября, 25 декабря, годовые – до 25 января, за 2025 год.</w:t>
      </w:r>
    </w:p>
    <w:p w:rsidR="00596E41" w:rsidRPr="00F97874" w:rsidRDefault="00DF1BD6" w:rsidP="002319D8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>
        <w:rPr>
          <w:rFonts w:ascii="Times New Roman" w:hAnsi="Times New Roman" w:cs="Times New Roman"/>
          <w:spacing w:val="-10"/>
          <w:sz w:val="25"/>
          <w:szCs w:val="25"/>
        </w:rPr>
        <w:t>За 2025 год</w:t>
      </w:r>
      <w:r w:rsidR="002319D8"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оказано всего 24419 муниципальных услуг, из них массовых социально значимых услуг 21994 их них в электронном виде с использованием ЕПГУ 8539</w:t>
      </w:r>
      <w:r w:rsidR="00A4749C">
        <w:rPr>
          <w:rFonts w:ascii="Times New Roman" w:hAnsi="Times New Roman" w:cs="Times New Roman"/>
          <w:spacing w:val="-10"/>
          <w:sz w:val="25"/>
          <w:szCs w:val="25"/>
        </w:rPr>
        <w:t xml:space="preserve"> муниципальных услуг.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- проведен анализ административных регламентов и иных нормативно-правовых актов, регулирующих предоставление муниципальных услуг на территории муниципального округа «Ухта»; </w:t>
      </w:r>
      <w:r w:rsidR="00062350" w:rsidRPr="00F97874">
        <w:rPr>
          <w:rFonts w:ascii="Times New Roman" w:hAnsi="Times New Roman" w:cs="Times New Roman"/>
          <w:spacing w:val="-10"/>
          <w:sz w:val="25"/>
          <w:szCs w:val="25"/>
        </w:rPr>
        <w:t>20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административных регламентов приняты в новой редакции и в </w:t>
      </w:r>
      <w:r w:rsidR="00062350" w:rsidRPr="00F97874">
        <w:rPr>
          <w:rFonts w:ascii="Times New Roman" w:hAnsi="Times New Roman" w:cs="Times New Roman"/>
          <w:spacing w:val="-10"/>
          <w:sz w:val="25"/>
          <w:szCs w:val="25"/>
        </w:rPr>
        <w:t>5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административных регламентах внесены изменения, касающиеся оптимизации порядка предоставления муниципальных услуг, в соответствии с действующим законодательством Российской Федерации и Республики Коми; 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lastRenderedPageBreak/>
        <w:t xml:space="preserve">Утверждена Программа профилактики рисков причинения вреда (ущерба) охраняемым законом ценностям на 2025 год при осуществлении видов муниципального контроля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 xml:space="preserve">от 28 октября 2025 г. № 3568 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>«Об утверждении Программы профилактики рисков причинения вреда (ущерба) охраняемым законом ценностям на 202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 год при осуществлении видов муниципального контроля на территории муниципального округа «Ухта»;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- подготовлен и направлен в Администрацию Главы Республики Коми Доклад администрации 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муниципального округа 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>«Ухта» об осуществлении муниципального контроля;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За отчетный период сотрудниками отдела подготовлено – </w:t>
      </w:r>
      <w:r w:rsidR="00062350" w:rsidRPr="00F97874">
        <w:rPr>
          <w:rFonts w:ascii="Times New Roman" w:hAnsi="Times New Roman" w:cs="Times New Roman"/>
          <w:spacing w:val="-10"/>
          <w:sz w:val="25"/>
          <w:szCs w:val="25"/>
        </w:rPr>
        <w:t>6</w:t>
      </w:r>
      <w:r w:rsidR="00AF20E4">
        <w:rPr>
          <w:rFonts w:ascii="Times New Roman" w:hAnsi="Times New Roman" w:cs="Times New Roman"/>
          <w:spacing w:val="-10"/>
          <w:sz w:val="25"/>
          <w:szCs w:val="25"/>
        </w:rPr>
        <w:t xml:space="preserve"> ответов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по актам прокурорского реагирования, поступивших из органов прокуратуры в адрес администрации муниципального округа «Ухта»;</w:t>
      </w:r>
    </w:p>
    <w:p w:rsidR="00596E41" w:rsidRPr="00F97874" w:rsidRDefault="00062350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- 41</w:t>
      </w:r>
      <w:r w:rsidR="00596E41"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ответ на письма государственных органов Республики Коми.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Проведено </w:t>
      </w:r>
      <w:r w:rsidR="00F97874" w:rsidRPr="00F97874">
        <w:rPr>
          <w:rFonts w:ascii="Times New Roman" w:hAnsi="Times New Roman" w:cs="Times New Roman"/>
          <w:spacing w:val="-10"/>
          <w:sz w:val="25"/>
          <w:szCs w:val="25"/>
        </w:rPr>
        <w:t>и участвовали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в совещаниях, имеющих отношение к деятельности отдела - </w:t>
      </w:r>
      <w:r w:rsidR="00062350" w:rsidRPr="00F97874">
        <w:rPr>
          <w:rFonts w:ascii="Times New Roman" w:hAnsi="Times New Roman" w:cs="Times New Roman"/>
          <w:spacing w:val="-10"/>
          <w:sz w:val="25"/>
          <w:szCs w:val="25"/>
        </w:rPr>
        <w:t>10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>;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- оказание практической помощи отраслевым (функциональным) органам администрации муниципального округа «Ухта» и гражданам по вопросам оказания муниципальных услуг в ходе телефонного разговора и при личной встрече по мере необходимости.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За 202</w:t>
      </w:r>
      <w:r w:rsidR="00062350" w:rsidRPr="00F97874">
        <w:rPr>
          <w:rFonts w:ascii="Times New Roman" w:hAnsi="Times New Roman" w:cs="Times New Roman"/>
          <w:spacing w:val="-10"/>
          <w:sz w:val="25"/>
          <w:szCs w:val="25"/>
        </w:rPr>
        <w:t>5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год осуществлена первичная обработка заявок, определения возможности их регистрации или отказа в приеме документов через ПГС. В количестве – </w:t>
      </w:r>
      <w:r w:rsidR="00062350" w:rsidRPr="00F97874">
        <w:rPr>
          <w:rFonts w:ascii="Times New Roman" w:hAnsi="Times New Roman" w:cs="Times New Roman"/>
          <w:spacing w:val="-10"/>
          <w:sz w:val="25"/>
          <w:szCs w:val="25"/>
        </w:rPr>
        <w:t>6724</w:t>
      </w:r>
      <w:r w:rsidRPr="00F97874">
        <w:rPr>
          <w:rFonts w:ascii="Times New Roman" w:hAnsi="Times New Roman" w:cs="Times New Roman"/>
          <w:spacing w:val="-10"/>
          <w:sz w:val="25"/>
          <w:szCs w:val="25"/>
        </w:rPr>
        <w:t xml:space="preserve"> заявок.</w:t>
      </w:r>
    </w:p>
    <w:p w:rsidR="00596E41" w:rsidRPr="00F97874" w:rsidRDefault="00596E41" w:rsidP="00596E41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F97874">
        <w:rPr>
          <w:rFonts w:ascii="Times New Roman" w:hAnsi="Times New Roman" w:cs="Times New Roman"/>
          <w:spacing w:val="-10"/>
          <w:sz w:val="25"/>
          <w:szCs w:val="25"/>
        </w:rPr>
        <w:t>За отчетный период сотрудниками отдела подготовлено 1 соглашение о взаимодействии между ГАУ РК «МФЦ» и администрацией муниципального округа «Ухта».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ab/>
        <w:t xml:space="preserve">- в 5 решений Совета муниципального округа «Ухта» внесено изменения: 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color w:val="FF0000"/>
          <w:sz w:val="25"/>
          <w:szCs w:val="25"/>
        </w:rPr>
        <w:tab/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1. Положение о муниципальном земельном контроле на территории муниципального округа «Ухта», утвержденное решением Совета муниципального округа «Ухта»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от 13.03.2025 № 393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ab/>
        <w:t xml:space="preserve">2. Положение о муниципальном контроле на автомобильном транспорте и в дорожном хозяйстве на территории муниципального округа «Ухта», утвержденное решением Совета муниципального округа «Ухта»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от 29.05.2025 № 417;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3. Положение о муниципальном жилищном контроле на территории муниципального округа «Ухта», утвержденное решением Совета муниципального округа «Ухта»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от 29.05.2025 № 418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ab/>
        <w:t xml:space="preserve">4. Положение о муниципальном лесном контроле на территории муниципального округа «Ухта», утвержденное решением Совета муниципального округа «Ухта»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от 29.05.2025 № 415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ab/>
        <w:t xml:space="preserve">5. Положение о муниципальном контроле в сфере благоустройства на территории муниципального округа «Ухта», утвержденное решением Совета муниципального округа «Ухта»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от 29.05.2025 № 416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- обеспечиваются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 xml:space="preserve">публикации муниципальных услуг на Портале администрации муниципального округа «Ухта, социальных сетях </w:t>
      </w:r>
      <w:proofErr w:type="spellStart"/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ВКонтакте</w:t>
      </w:r>
      <w:proofErr w:type="spellEnd"/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 xml:space="preserve">, Одноклассники, </w:t>
      </w:r>
      <w:proofErr w:type="spellStart"/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телеграм</w:t>
      </w:r>
      <w:proofErr w:type="spellEnd"/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-канал, также направлено в СМИ и городские сообщества: газета «Ухта», газета «PRO Город Ухта», паблик в социальных сетях «</w:t>
      </w:r>
      <w:proofErr w:type="spellStart"/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ВКонтакте</w:t>
      </w:r>
      <w:proofErr w:type="spellEnd"/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», паблик в социальных сетях «</w:t>
      </w:r>
      <w:proofErr w:type="spellStart"/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ВКонтакте</w:t>
      </w:r>
      <w:proofErr w:type="spellEnd"/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» «НЭП» новости Ухта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ab/>
        <w:t xml:space="preserve">- внесены данные по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 муниципальным услугам, все услуги направлены на опубликование на Едином портале государственных и муниципальных услуг (функций).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ab/>
        <w:t xml:space="preserve">Во всех административных регламентах предусмотрено обращение за муниципальной услугой, в том числе через Портал государственных и муниципальных услуг (функций). Информация о порядке предоставления муниципальных услуг размещается в электронном виде в информационно-телекоммуникационной сети Интернет. Регулярно обеспечиваются публикации муниципальных услуг на Официальном портале администрации муниципального округа «Ухта, проводится 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работа по актуализации сведений в «Реестре государственных и муниципальных услуг (функций) РК». </w:t>
      </w:r>
      <w:r w:rsidR="00F97874" w:rsidRPr="00F97874">
        <w:rPr>
          <w:rFonts w:ascii="Times New Roman" w:eastAsia="Times New Roman" w:hAnsi="Times New Roman" w:cs="Times New Roman"/>
          <w:sz w:val="25"/>
          <w:szCs w:val="25"/>
        </w:rPr>
        <w:t>За 2025 год,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 внесены данные по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 муниципальн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ым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 услуг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ам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Все материалы направлены на опубликование на Едином портале государственных и муниципальных услуг (функций), также в «Реестре государственных и муниципальных услуг (функций) РК» 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 технологических карт межведомственного взаимодействия приведено в соответствие.</w:t>
      </w:r>
    </w:p>
    <w:p w:rsidR="00596E41" w:rsidRPr="00F97874" w:rsidRDefault="00596E41" w:rsidP="00596E4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7874">
        <w:rPr>
          <w:rFonts w:ascii="Times New Roman" w:eastAsia="Times New Roman" w:hAnsi="Times New Roman" w:cs="Times New Roman"/>
          <w:sz w:val="25"/>
          <w:szCs w:val="25"/>
        </w:rPr>
        <w:t>В администрации муниципального округа «Ухта» и структурных подразделения организована работа по предоставлению 7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 муниципальных услуг, внедрена система предоставление массовых социально значимых услуг в электронном формате через Платформу государственных сервисов. В настоящее время 4</w:t>
      </w:r>
      <w:r w:rsidR="00062350" w:rsidRPr="00F97874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F97874">
        <w:rPr>
          <w:rFonts w:ascii="Times New Roman" w:eastAsia="Times New Roman" w:hAnsi="Times New Roman" w:cs="Times New Roman"/>
          <w:sz w:val="25"/>
          <w:szCs w:val="25"/>
        </w:rPr>
        <w:t xml:space="preserve"> массовая социально значимая муниципальная услуга осуществляется в электронном виде.</w:t>
      </w:r>
    </w:p>
    <w:p w:rsidR="006D49BB" w:rsidRPr="00596E41" w:rsidRDefault="006D49BB" w:rsidP="006D49B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p w:rsidR="00FE7043" w:rsidRPr="00596E41" w:rsidRDefault="00FE7043" w:rsidP="00E121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  <w:u w:val="single"/>
        </w:rPr>
      </w:pPr>
      <w:r w:rsidRPr="00596E41">
        <w:rPr>
          <w:rFonts w:ascii="Times New Roman" w:hAnsi="Times New Roman" w:cs="Times New Roman"/>
          <w:spacing w:val="-10"/>
          <w:sz w:val="25"/>
          <w:szCs w:val="25"/>
          <w:u w:val="single"/>
        </w:rPr>
        <w:t xml:space="preserve">Административной комиссией администрации </w:t>
      </w:r>
      <w:r w:rsidR="001B49CB" w:rsidRPr="00596E41">
        <w:rPr>
          <w:rFonts w:ascii="Times New Roman" w:hAnsi="Times New Roman" w:cs="Times New Roman"/>
          <w:spacing w:val="-10"/>
          <w:sz w:val="25"/>
          <w:szCs w:val="25"/>
          <w:u w:val="single"/>
        </w:rPr>
        <w:t>муниципального округа</w:t>
      </w:r>
      <w:r w:rsidRPr="00596E41">
        <w:rPr>
          <w:rFonts w:ascii="Times New Roman" w:hAnsi="Times New Roman" w:cs="Times New Roman"/>
          <w:spacing w:val="-10"/>
          <w:sz w:val="25"/>
          <w:szCs w:val="25"/>
          <w:u w:val="single"/>
        </w:rPr>
        <w:t xml:space="preserve"> «Ухта»</w:t>
      </w:r>
      <w:r w:rsidR="001B49CB" w:rsidRPr="00596E41">
        <w:rPr>
          <w:rFonts w:ascii="Times New Roman" w:hAnsi="Times New Roman" w:cs="Times New Roman"/>
          <w:spacing w:val="-10"/>
          <w:sz w:val="25"/>
          <w:szCs w:val="25"/>
          <w:u w:val="single"/>
        </w:rPr>
        <w:t xml:space="preserve"> Республики Коми</w:t>
      </w:r>
      <w:r w:rsidRPr="00596E41">
        <w:rPr>
          <w:rFonts w:ascii="Times New Roman" w:hAnsi="Times New Roman" w:cs="Times New Roman"/>
          <w:spacing w:val="-10"/>
          <w:sz w:val="25"/>
          <w:szCs w:val="25"/>
          <w:u w:val="single"/>
        </w:rPr>
        <w:t>:</w:t>
      </w:r>
    </w:p>
    <w:p w:rsidR="00FE7043" w:rsidRPr="00596E41" w:rsidRDefault="00FE7043" w:rsidP="00C55128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  <w:r w:rsidRPr="00596E41">
        <w:rPr>
          <w:rFonts w:ascii="Times New Roman" w:hAnsi="Times New Roman" w:cs="Times New Roman"/>
          <w:spacing w:val="-10"/>
          <w:sz w:val="25"/>
          <w:szCs w:val="25"/>
        </w:rPr>
        <w:t>В соответствии с возл</w:t>
      </w:r>
      <w:r w:rsidR="00C55128" w:rsidRPr="00596E41">
        <w:rPr>
          <w:rFonts w:ascii="Times New Roman" w:hAnsi="Times New Roman" w:cs="Times New Roman"/>
          <w:spacing w:val="-10"/>
          <w:sz w:val="25"/>
          <w:szCs w:val="25"/>
        </w:rPr>
        <w:t>оженными на неё задачами, в 202</w:t>
      </w:r>
      <w:r w:rsidR="00F97874">
        <w:rPr>
          <w:rFonts w:ascii="Times New Roman" w:hAnsi="Times New Roman" w:cs="Times New Roman"/>
          <w:spacing w:val="-10"/>
          <w:sz w:val="25"/>
          <w:szCs w:val="25"/>
        </w:rPr>
        <w:t>5</w:t>
      </w:r>
      <w:r w:rsidRPr="00596E41">
        <w:rPr>
          <w:rFonts w:ascii="Times New Roman" w:hAnsi="Times New Roman" w:cs="Times New Roman"/>
          <w:spacing w:val="-10"/>
          <w:sz w:val="25"/>
          <w:szCs w:val="25"/>
        </w:rPr>
        <w:t xml:space="preserve"> году была выполнена следующая работа.</w:t>
      </w:r>
    </w:p>
    <w:p w:rsidR="000E1E60" w:rsidRPr="00596E41" w:rsidRDefault="000E1E60" w:rsidP="000E1E60">
      <w:pPr>
        <w:pStyle w:val="a5"/>
        <w:numPr>
          <w:ilvl w:val="0"/>
          <w:numId w:val="1"/>
        </w:numPr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 xml:space="preserve">Консультирование работников отраслевых (функциональных) органов и структурных подразделений администрации муниципального округа «Ухта», муниципальных учреждений и предприятий, в части составления протоколов об административных правонарушениях и применения норм законодательства об административной ответственности;  </w:t>
      </w:r>
    </w:p>
    <w:p w:rsidR="000E1E60" w:rsidRPr="00596E41" w:rsidRDefault="000E1E60" w:rsidP="000E1E60">
      <w:pPr>
        <w:pStyle w:val="a5"/>
        <w:numPr>
          <w:ilvl w:val="0"/>
          <w:numId w:val="1"/>
        </w:numPr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>Организация документооборота, ведение делопроизводства;</w:t>
      </w:r>
    </w:p>
    <w:p w:rsidR="000E1E60" w:rsidRPr="00596E41" w:rsidRDefault="000E1E60" w:rsidP="000E1E60">
      <w:pPr>
        <w:pStyle w:val="a5"/>
        <w:numPr>
          <w:ilvl w:val="0"/>
          <w:numId w:val="1"/>
        </w:numPr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>Проведение заседаний комиссии – 1</w:t>
      </w:r>
      <w:r w:rsidR="00DA4ABF">
        <w:rPr>
          <w:sz w:val="25"/>
          <w:szCs w:val="25"/>
        </w:rPr>
        <w:t>2</w:t>
      </w:r>
      <w:r w:rsidRPr="00596E41">
        <w:rPr>
          <w:sz w:val="25"/>
          <w:szCs w:val="25"/>
        </w:rPr>
        <w:t>;</w:t>
      </w:r>
    </w:p>
    <w:p w:rsidR="000E1E60" w:rsidRPr="00596E41" w:rsidRDefault="000E1E60" w:rsidP="000E1E60">
      <w:pPr>
        <w:pStyle w:val="a5"/>
        <w:numPr>
          <w:ilvl w:val="0"/>
          <w:numId w:val="1"/>
        </w:numPr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 xml:space="preserve"> Рассмотрение протоколов об админи</w:t>
      </w:r>
      <w:r w:rsidR="00DA4ABF">
        <w:rPr>
          <w:sz w:val="25"/>
          <w:szCs w:val="25"/>
        </w:rPr>
        <w:t>стративных правонарушениях – 64</w:t>
      </w:r>
      <w:r w:rsidRPr="00596E41">
        <w:rPr>
          <w:sz w:val="25"/>
          <w:szCs w:val="25"/>
        </w:rPr>
        <w:t>;</w:t>
      </w:r>
    </w:p>
    <w:p w:rsidR="000E1E60" w:rsidRPr="00596E41" w:rsidRDefault="000E1E60" w:rsidP="000E1E60">
      <w:pPr>
        <w:pStyle w:val="a5"/>
        <w:numPr>
          <w:ilvl w:val="0"/>
          <w:numId w:val="1"/>
        </w:numPr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 xml:space="preserve">Взаимодействие с Отделом судебных приставов по г. Ухте Республики Коми в части подачи заявлений о возбуждении </w:t>
      </w:r>
      <w:r w:rsidR="00DA4ABF">
        <w:rPr>
          <w:sz w:val="25"/>
          <w:szCs w:val="25"/>
        </w:rPr>
        <w:t>исполнительного производства – 3</w:t>
      </w:r>
      <w:r w:rsidRPr="00596E41">
        <w:rPr>
          <w:sz w:val="25"/>
          <w:szCs w:val="25"/>
        </w:rPr>
        <w:t>;</w:t>
      </w:r>
    </w:p>
    <w:p w:rsidR="000E1E60" w:rsidRPr="00596E41" w:rsidRDefault="000E1E60" w:rsidP="000E1E60">
      <w:pPr>
        <w:pStyle w:val="a5"/>
        <w:numPr>
          <w:ilvl w:val="0"/>
          <w:numId w:val="1"/>
        </w:numPr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>Подготовка отчетов в надзорные государственные органы:</w:t>
      </w:r>
    </w:p>
    <w:p w:rsidR="000E1E60" w:rsidRPr="00596E41" w:rsidRDefault="000E1E60" w:rsidP="000E1E60">
      <w:pPr>
        <w:pStyle w:val="a5"/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>- ежеквартальный отчет – 4;</w:t>
      </w:r>
    </w:p>
    <w:p w:rsidR="000E1E60" w:rsidRPr="00596E41" w:rsidRDefault="000E1E60" w:rsidP="000E1E60">
      <w:pPr>
        <w:pStyle w:val="a5"/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>- годовой отчет – 1;</w:t>
      </w:r>
    </w:p>
    <w:p w:rsidR="000E1E60" w:rsidRPr="00596E41" w:rsidRDefault="000E1E60" w:rsidP="000E1E60">
      <w:pPr>
        <w:pStyle w:val="a5"/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 xml:space="preserve">- отчеты по запросу – </w:t>
      </w:r>
      <w:r w:rsidR="00DA4ABF">
        <w:rPr>
          <w:sz w:val="25"/>
          <w:szCs w:val="25"/>
        </w:rPr>
        <w:t>0</w:t>
      </w:r>
      <w:r w:rsidRPr="00596E41">
        <w:rPr>
          <w:sz w:val="25"/>
          <w:szCs w:val="25"/>
        </w:rPr>
        <w:t>;</w:t>
      </w:r>
    </w:p>
    <w:p w:rsidR="000E1E60" w:rsidRPr="00596E41" w:rsidRDefault="000E1E60" w:rsidP="000E1E60">
      <w:pPr>
        <w:pStyle w:val="a5"/>
        <w:numPr>
          <w:ilvl w:val="0"/>
          <w:numId w:val="1"/>
        </w:numPr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>Представление интересов административной комиссии в судах общей юрисдикции – 0;</w:t>
      </w:r>
    </w:p>
    <w:p w:rsidR="000E1E60" w:rsidRPr="00596E41" w:rsidRDefault="000E1E60" w:rsidP="000E1E60">
      <w:pPr>
        <w:pStyle w:val="a5"/>
        <w:numPr>
          <w:ilvl w:val="0"/>
          <w:numId w:val="1"/>
        </w:numPr>
        <w:ind w:left="284" w:firstLine="709"/>
        <w:jc w:val="both"/>
        <w:rPr>
          <w:sz w:val="25"/>
          <w:szCs w:val="25"/>
        </w:rPr>
      </w:pPr>
      <w:r w:rsidRPr="00596E41">
        <w:rPr>
          <w:sz w:val="25"/>
          <w:szCs w:val="25"/>
        </w:rPr>
        <w:t>Подготовка ответ</w:t>
      </w:r>
      <w:r w:rsidR="00DA4ABF">
        <w:rPr>
          <w:sz w:val="25"/>
          <w:szCs w:val="25"/>
        </w:rPr>
        <w:t>ов на требования Прокуратуры – 1</w:t>
      </w:r>
      <w:r w:rsidRPr="00596E41">
        <w:rPr>
          <w:sz w:val="25"/>
          <w:szCs w:val="25"/>
        </w:rPr>
        <w:t>.</w:t>
      </w:r>
    </w:p>
    <w:p w:rsidR="000F4F22" w:rsidRPr="00596E41" w:rsidRDefault="000F4F22" w:rsidP="000E1E60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5"/>
          <w:szCs w:val="25"/>
        </w:rPr>
      </w:pPr>
    </w:p>
    <w:sectPr w:rsidR="000F4F22" w:rsidRPr="00596E41" w:rsidSect="005C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1CBA"/>
    <w:multiLevelType w:val="hybridMultilevel"/>
    <w:tmpl w:val="411888F6"/>
    <w:lvl w:ilvl="0" w:tplc="48B226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9F"/>
    <w:rsid w:val="000246E4"/>
    <w:rsid w:val="00062350"/>
    <w:rsid w:val="000958EE"/>
    <w:rsid w:val="000A608F"/>
    <w:rsid w:val="000C1743"/>
    <w:rsid w:val="000E13D3"/>
    <w:rsid w:val="000E1E60"/>
    <w:rsid w:val="000F4F22"/>
    <w:rsid w:val="001215BB"/>
    <w:rsid w:val="00135817"/>
    <w:rsid w:val="001969C3"/>
    <w:rsid w:val="001B49CB"/>
    <w:rsid w:val="001D490F"/>
    <w:rsid w:val="002319D8"/>
    <w:rsid w:val="00240C9B"/>
    <w:rsid w:val="0026092F"/>
    <w:rsid w:val="00261D20"/>
    <w:rsid w:val="002647C9"/>
    <w:rsid w:val="00271AA8"/>
    <w:rsid w:val="00283C80"/>
    <w:rsid w:val="002C7CF1"/>
    <w:rsid w:val="00300D3E"/>
    <w:rsid w:val="00337E1A"/>
    <w:rsid w:val="0037213C"/>
    <w:rsid w:val="0044389F"/>
    <w:rsid w:val="00476D3B"/>
    <w:rsid w:val="004C333C"/>
    <w:rsid w:val="004D1C39"/>
    <w:rsid w:val="00500B3A"/>
    <w:rsid w:val="0052482A"/>
    <w:rsid w:val="00546384"/>
    <w:rsid w:val="00581398"/>
    <w:rsid w:val="00596E41"/>
    <w:rsid w:val="005C0ADD"/>
    <w:rsid w:val="005E29BA"/>
    <w:rsid w:val="005F4A95"/>
    <w:rsid w:val="0060284E"/>
    <w:rsid w:val="00621CBE"/>
    <w:rsid w:val="006B435F"/>
    <w:rsid w:val="006C33CE"/>
    <w:rsid w:val="006D49BB"/>
    <w:rsid w:val="006D7C7C"/>
    <w:rsid w:val="0077562D"/>
    <w:rsid w:val="00797487"/>
    <w:rsid w:val="007A2CAC"/>
    <w:rsid w:val="007C0FB9"/>
    <w:rsid w:val="00815902"/>
    <w:rsid w:val="008218C7"/>
    <w:rsid w:val="00831236"/>
    <w:rsid w:val="00855175"/>
    <w:rsid w:val="008A395D"/>
    <w:rsid w:val="008C3617"/>
    <w:rsid w:val="00901F6E"/>
    <w:rsid w:val="009B2446"/>
    <w:rsid w:val="00A30D5D"/>
    <w:rsid w:val="00A4749C"/>
    <w:rsid w:val="00A57962"/>
    <w:rsid w:val="00AA0413"/>
    <w:rsid w:val="00AB45CB"/>
    <w:rsid w:val="00AF20E4"/>
    <w:rsid w:val="00B1680B"/>
    <w:rsid w:val="00B53FDA"/>
    <w:rsid w:val="00B74BE0"/>
    <w:rsid w:val="00BC3104"/>
    <w:rsid w:val="00BE29E7"/>
    <w:rsid w:val="00C3636B"/>
    <w:rsid w:val="00C55128"/>
    <w:rsid w:val="00C82608"/>
    <w:rsid w:val="00CC1B03"/>
    <w:rsid w:val="00CE1714"/>
    <w:rsid w:val="00CF5664"/>
    <w:rsid w:val="00D422D1"/>
    <w:rsid w:val="00D46264"/>
    <w:rsid w:val="00D978A1"/>
    <w:rsid w:val="00DA4ABF"/>
    <w:rsid w:val="00DD5D3F"/>
    <w:rsid w:val="00DF1BD6"/>
    <w:rsid w:val="00DF4FED"/>
    <w:rsid w:val="00E12106"/>
    <w:rsid w:val="00E300A2"/>
    <w:rsid w:val="00E44935"/>
    <w:rsid w:val="00E57E7D"/>
    <w:rsid w:val="00E73688"/>
    <w:rsid w:val="00EB4802"/>
    <w:rsid w:val="00EB65AD"/>
    <w:rsid w:val="00ED5D86"/>
    <w:rsid w:val="00EE62EE"/>
    <w:rsid w:val="00F1384D"/>
    <w:rsid w:val="00F25F24"/>
    <w:rsid w:val="00F83F8E"/>
    <w:rsid w:val="00F97874"/>
    <w:rsid w:val="00FC09A2"/>
    <w:rsid w:val="00FD4AE3"/>
    <w:rsid w:val="00FD5DA5"/>
    <w:rsid w:val="00FE5C6C"/>
    <w:rsid w:val="00FE7043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5022C-66FC-43E7-AD73-DCAEC9F0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D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1E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2B14-6A1D-4DC7-A145-52E424E0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jur3</cp:lastModifiedBy>
  <cp:revision>10</cp:revision>
  <cp:lastPrinted>2025-02-20T06:14:00Z</cp:lastPrinted>
  <dcterms:created xsi:type="dcterms:W3CDTF">2026-02-25T11:33:00Z</dcterms:created>
  <dcterms:modified xsi:type="dcterms:W3CDTF">2026-02-27T08:09:00Z</dcterms:modified>
</cp:coreProperties>
</file>