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F294E" w:rsidP="00253C4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2E20B6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F294E" w:rsidP="002E20B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8E302A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2E20B6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253C4C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8E302A" w:rsidRDefault="008E302A" w:rsidP="008E302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E20B6" w:rsidRPr="002E20B6" w:rsidRDefault="002E20B6" w:rsidP="002E20B6">
      <w:pPr>
        <w:pStyle w:val="a7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Об условиях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0B6" w:rsidRPr="002E20B6" w:rsidRDefault="002E20B6" w:rsidP="002E20B6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0B6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860, в соответствии с решением Совета МОГО «Ухта» от 28.10.2022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173 «Об утверждении Прогнозного плана приватизации муниципального имущества МОГО «Ухта» на 2023 год и плановый период 2024-2025 годов</w:t>
      </w:r>
      <w:proofErr w:type="gramEnd"/>
      <w:r w:rsidRPr="002E20B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2E20B6">
        <w:rPr>
          <w:rFonts w:ascii="Times New Roman" w:hAnsi="Times New Roman" w:cs="Times New Roman"/>
          <w:sz w:val="28"/>
          <w:szCs w:val="28"/>
        </w:rPr>
        <w:t>разделами 6, 9, 13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55,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№1641, на основании Отчета об оценке</w:t>
      </w:r>
      <w:r w:rsidRPr="002E20B6"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от 16.03.20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E20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55/2023 рыночной стоимости, составленного частнопрактикующим оценщиком Садыковым</w:t>
      </w:r>
      <w:proofErr w:type="gramEnd"/>
      <w:r w:rsidRPr="002E20B6">
        <w:rPr>
          <w:rFonts w:ascii="Times New Roman" w:hAnsi="Times New Roman" w:cs="Times New Roman"/>
          <w:sz w:val="28"/>
          <w:szCs w:val="28"/>
        </w:rPr>
        <w:t xml:space="preserve"> Артемом </w:t>
      </w:r>
      <w:proofErr w:type="spellStart"/>
      <w:r w:rsidRPr="002E20B6">
        <w:rPr>
          <w:rFonts w:ascii="Times New Roman" w:hAnsi="Times New Roman" w:cs="Times New Roman"/>
          <w:sz w:val="28"/>
          <w:szCs w:val="28"/>
        </w:rPr>
        <w:t>Данисовичем</w:t>
      </w:r>
      <w:proofErr w:type="spellEnd"/>
      <w:r w:rsidRPr="002E20B6">
        <w:rPr>
          <w:rFonts w:ascii="Times New Roman" w:hAnsi="Times New Roman" w:cs="Times New Roman"/>
          <w:sz w:val="28"/>
          <w:szCs w:val="28"/>
        </w:rPr>
        <w:t xml:space="preserve"> (дата составления отчета 16.03.2023), решения комиссии по приватизации муниципального имущества от 27.04.2023 (протокол № 1), администрация постановляет: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 xml:space="preserve">1. Осуществить приватизацию муниципального имущества одним лотом: 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общественное (административное) здание, назначение: нежилое, количество этажей 2, в том числе подземных 0, площадь 901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м, адрес объекта: Российская Федерация, Республика Коми, городской окр</w:t>
      </w:r>
      <w:r>
        <w:rPr>
          <w:rFonts w:ascii="Times New Roman" w:hAnsi="Times New Roman" w:cs="Times New Roman"/>
          <w:sz w:val="28"/>
          <w:szCs w:val="28"/>
        </w:rPr>
        <w:t>уг Ухта, г.Ухта, ул.</w:t>
      </w:r>
      <w:r w:rsidRPr="002E20B6">
        <w:rPr>
          <w:rFonts w:ascii="Times New Roman" w:hAnsi="Times New Roman" w:cs="Times New Roman"/>
          <w:sz w:val="28"/>
          <w:szCs w:val="28"/>
        </w:rPr>
        <w:t>Октябрьская, д.29а, кадастровый номер 11:20:0801001:1007;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пожарная сигнализация (инв. №010.4.0042), адрес объекта: Российская Федерация, Республика</w:t>
      </w:r>
      <w:r>
        <w:rPr>
          <w:rFonts w:ascii="Times New Roman" w:hAnsi="Times New Roman" w:cs="Times New Roman"/>
          <w:sz w:val="28"/>
          <w:szCs w:val="28"/>
        </w:rPr>
        <w:t xml:space="preserve"> Коми, городской округ Ухта, г.</w:t>
      </w:r>
      <w:r w:rsidRPr="002E20B6">
        <w:rPr>
          <w:rFonts w:ascii="Times New Roman" w:hAnsi="Times New Roman" w:cs="Times New Roman"/>
          <w:sz w:val="28"/>
          <w:szCs w:val="28"/>
        </w:rPr>
        <w:t xml:space="preserve">Ухта, ул.Октябрьская, д.29а; </w:t>
      </w:r>
    </w:p>
    <w:p w:rsid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хозяйственная постройка административного здания, назначение: нежилое, количество этажей 2, в том числе подземных 1, площадь 109,3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 xml:space="preserve">м, 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 xml:space="preserve">объекта: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 xml:space="preserve">Коми, городской округ </w:t>
      </w:r>
    </w:p>
    <w:p w:rsidR="002E20B6" w:rsidRDefault="002E20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0B6" w:rsidRDefault="002E20B6" w:rsidP="002E20B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E20B6" w:rsidRDefault="002E20B6" w:rsidP="002E20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20B6" w:rsidRPr="002E20B6" w:rsidRDefault="002E20B6" w:rsidP="002E20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Ухта, г.Ухта, ул.</w:t>
      </w:r>
      <w:r w:rsidRPr="002E20B6">
        <w:rPr>
          <w:rFonts w:ascii="Times New Roman" w:hAnsi="Times New Roman" w:cs="Times New Roman"/>
          <w:sz w:val="28"/>
          <w:szCs w:val="28"/>
        </w:rPr>
        <w:t>Октябрьская, д.29а, строение 1, кадастровый номер 11:20:0801001:994;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узел учета тепла (инв.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010.4.0030), адрес объекта: Российская Федерация, Республика</w:t>
      </w:r>
      <w:r>
        <w:rPr>
          <w:rFonts w:ascii="Times New Roman" w:hAnsi="Times New Roman" w:cs="Times New Roman"/>
          <w:sz w:val="28"/>
          <w:szCs w:val="28"/>
        </w:rPr>
        <w:t xml:space="preserve"> Коми, городской округ Ухта, г.Ухта, ул.</w:t>
      </w:r>
      <w:r w:rsidRPr="002E20B6">
        <w:rPr>
          <w:rFonts w:ascii="Times New Roman" w:hAnsi="Times New Roman" w:cs="Times New Roman"/>
          <w:sz w:val="28"/>
          <w:szCs w:val="28"/>
        </w:rPr>
        <w:t>Октябрьская, д.29а, строение 1;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узел учета ГВС (инв.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010.4.0031), адрес объекта: Российская Федерация, Республика</w:t>
      </w:r>
      <w:r>
        <w:rPr>
          <w:rFonts w:ascii="Times New Roman" w:hAnsi="Times New Roman" w:cs="Times New Roman"/>
          <w:sz w:val="28"/>
          <w:szCs w:val="28"/>
        </w:rPr>
        <w:t xml:space="preserve"> Коми, городской округ Ухта, г.Ухта, ул.</w:t>
      </w:r>
      <w:r w:rsidRPr="002E20B6">
        <w:rPr>
          <w:rFonts w:ascii="Times New Roman" w:hAnsi="Times New Roman" w:cs="Times New Roman"/>
          <w:sz w:val="28"/>
          <w:szCs w:val="28"/>
        </w:rPr>
        <w:t xml:space="preserve">Октябрьская, д.29а, строение 1. 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 xml:space="preserve">Характеристики имущества: 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 xml:space="preserve">- общественное (административное) здание, кадастровый номер 11:20:0801001:1007, количество этажей 2, в том числе подземных 0,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20B6">
        <w:rPr>
          <w:rFonts w:ascii="Times New Roman" w:hAnsi="Times New Roman" w:cs="Times New Roman"/>
          <w:sz w:val="28"/>
          <w:szCs w:val="28"/>
        </w:rPr>
        <w:t>площадь 901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м, год постройки – 1964;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пожарная сигнализация (инв.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010.4.0042), год ввода в эксплуатацию – 2007;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хозяйственная постройка административного здания, назначение: нежилое, количество этажей 2, в том числе подземных 1, площадь 109,3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м, кадастровый номер 11:20:0801001:994, год постройки – 1964;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узел учета тепла (инв.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 xml:space="preserve">010.4.0030), узел учета ГВС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E20B6">
        <w:rPr>
          <w:rFonts w:ascii="Times New Roman" w:hAnsi="Times New Roman" w:cs="Times New Roman"/>
          <w:sz w:val="28"/>
          <w:szCs w:val="28"/>
        </w:rPr>
        <w:t>(инв.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>010.4.0031), год ввода в эксплуатацию – 2005;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способ приватизации – продажа муниципального имущества на аукционе в электронной форме.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начальная цена продажи имущества – 4 906 000,00 (четыре миллиона девятьсот шесть тысяч) рублей 00 копеек с учетом НДС;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 xml:space="preserve">- задаток для участия в аукционе в размере 10% от начальной цены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20B6">
        <w:rPr>
          <w:rFonts w:ascii="Times New Roman" w:hAnsi="Times New Roman" w:cs="Times New Roman"/>
          <w:sz w:val="28"/>
          <w:szCs w:val="28"/>
        </w:rPr>
        <w:t>490 600,00 (четыреста девяносто тысяч шестьсот) рублей 00 копеек;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шаг аукциона – в размере 5% от начальной цены – 245 300,00 (двести сорок пять тысяч триста) рублей 00 копеек;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цену продажи земельного участка, категория земель: земли населенных пунктов, виды разрешенного использования: общественное использование объектов капитального строительства, площадь 4 165+/-22,59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B6">
        <w:rPr>
          <w:rFonts w:ascii="Times New Roman" w:hAnsi="Times New Roman" w:cs="Times New Roman"/>
          <w:sz w:val="28"/>
          <w:szCs w:val="28"/>
        </w:rPr>
        <w:t xml:space="preserve">м, местоположение объекта: местоположение: установлено относительно ориентира, расположенного за пределами участка, почтовый </w:t>
      </w:r>
      <w:r>
        <w:rPr>
          <w:rFonts w:ascii="Times New Roman" w:hAnsi="Times New Roman" w:cs="Times New Roman"/>
          <w:sz w:val="28"/>
          <w:szCs w:val="28"/>
        </w:rPr>
        <w:t xml:space="preserve">адрес ориентира: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Коми, г.Ухта, ул.</w:t>
      </w:r>
      <w:r w:rsidRPr="002E20B6">
        <w:rPr>
          <w:rFonts w:ascii="Times New Roman" w:hAnsi="Times New Roman" w:cs="Times New Roman"/>
          <w:sz w:val="28"/>
          <w:szCs w:val="28"/>
        </w:rPr>
        <w:t>Октябрьская, 29а, кадастровый номер 11:20:0602010:103, принять равной 6 350 000,00 (шесть миллионов триста пятьдесят тысяч) рублей 00 копеек без учета НДС;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форма подачи предложения о цене имущества – открытая;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ограничения (обременения) имущества отсутствуют;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срок оплаты цены объекта недвижимости, установившейся в ходе торгов - 10 (десять) календарных дней со дня заключения договора купли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20B6">
        <w:rPr>
          <w:rFonts w:ascii="Times New Roman" w:hAnsi="Times New Roman" w:cs="Times New Roman"/>
          <w:sz w:val="28"/>
          <w:szCs w:val="28"/>
        </w:rPr>
        <w:t>продажи;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форма оплаты всей суммы – единовременно;</w:t>
      </w:r>
    </w:p>
    <w:p w:rsid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0B6" w:rsidRDefault="002E20B6" w:rsidP="002E20B6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срок приема заявок на приобретение муниципального имущества – не менее 25 (двадцать пять) календарных дней с даты и времени, указанных в информационном сообщении о проведении продажи муниципального имущества.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МОГО «Ухта»: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выступить продавцом объекта недвижимости, указанного в пункте 1 настоящего постановления;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осуществить организацию мероприятий, связанных с исполнением пункта 1 настоящего постановления;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в течение 5 рабочих дней со дня подведения итогов аукциона с победителем заключить договор купли-продажи муниципального имущества;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- осуществить юридические действия, связанные с государственной регистрацией сделки.</w:t>
      </w:r>
    </w:p>
    <w:p w:rsidR="002E20B6" w:rsidRPr="002E20B6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 и  подлежит официальному опубликованию.</w:t>
      </w:r>
    </w:p>
    <w:p w:rsidR="007252DE" w:rsidRDefault="002E20B6" w:rsidP="002E20B6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20B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2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0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8E302A" w:rsidRDefault="008E302A" w:rsidP="002A1547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E20B6" w:rsidRPr="004808FA" w:rsidRDefault="002E20B6" w:rsidP="002A1547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5F70F2" w:rsidRPr="005F70F2" w:rsidRDefault="00253C4C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70F2"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2E20B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5F7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руководитель</w:t>
      </w:r>
    </w:p>
    <w:p w:rsidR="00F52C08" w:rsidRDefault="005F70F2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70F2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</w:t>
      </w:r>
      <w:r w:rsidR="007D054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</w:t>
      </w:r>
      <w:r w:rsidR="00253C4C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F23391" w:rsidRDefault="00F23391">
      <w:pPr>
        <w:spacing w:after="200" w:line="276" w:lineRule="auto"/>
        <w:rPr>
          <w:snapToGrid w:val="0"/>
          <w:sz w:val="28"/>
          <w:szCs w:val="28"/>
        </w:rPr>
      </w:pPr>
    </w:p>
    <w:sectPr w:rsidR="00F23391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3DF2"/>
    <w:rsid w:val="00057B80"/>
    <w:rsid w:val="0006135F"/>
    <w:rsid w:val="000635DF"/>
    <w:rsid w:val="0006433C"/>
    <w:rsid w:val="000650C8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1EA"/>
    <w:rsid w:val="000B1B48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3B0"/>
    <w:rsid w:val="000C741D"/>
    <w:rsid w:val="000D5356"/>
    <w:rsid w:val="000D5F1D"/>
    <w:rsid w:val="000E42FB"/>
    <w:rsid w:val="000E5CFD"/>
    <w:rsid w:val="000E60EF"/>
    <w:rsid w:val="000F503B"/>
    <w:rsid w:val="001024C3"/>
    <w:rsid w:val="001039D7"/>
    <w:rsid w:val="00104B52"/>
    <w:rsid w:val="00105143"/>
    <w:rsid w:val="001052A2"/>
    <w:rsid w:val="00106418"/>
    <w:rsid w:val="00112967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39BD"/>
    <w:rsid w:val="00175704"/>
    <w:rsid w:val="001772C2"/>
    <w:rsid w:val="001809AF"/>
    <w:rsid w:val="00181462"/>
    <w:rsid w:val="00185E9C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3F4C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3C4C"/>
    <w:rsid w:val="00257191"/>
    <w:rsid w:val="0026250F"/>
    <w:rsid w:val="00266E9B"/>
    <w:rsid w:val="0026739A"/>
    <w:rsid w:val="002677F2"/>
    <w:rsid w:val="00267A7F"/>
    <w:rsid w:val="00267F52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1DDE"/>
    <w:rsid w:val="002E20B6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7AB3"/>
    <w:rsid w:val="00310040"/>
    <w:rsid w:val="00310EB0"/>
    <w:rsid w:val="00311444"/>
    <w:rsid w:val="00313CB9"/>
    <w:rsid w:val="00316816"/>
    <w:rsid w:val="00316D36"/>
    <w:rsid w:val="00321C7B"/>
    <w:rsid w:val="00322D1D"/>
    <w:rsid w:val="00326F9D"/>
    <w:rsid w:val="00330D4B"/>
    <w:rsid w:val="003357CB"/>
    <w:rsid w:val="003445A5"/>
    <w:rsid w:val="00345CF4"/>
    <w:rsid w:val="0035020D"/>
    <w:rsid w:val="0035291C"/>
    <w:rsid w:val="00353029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006C"/>
    <w:rsid w:val="003F1523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0DDE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40DEB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5BA3"/>
    <w:rsid w:val="004B697D"/>
    <w:rsid w:val="004C5F48"/>
    <w:rsid w:val="004C69C4"/>
    <w:rsid w:val="004C7129"/>
    <w:rsid w:val="004C73EF"/>
    <w:rsid w:val="004C7C05"/>
    <w:rsid w:val="004D414C"/>
    <w:rsid w:val="004D5024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34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4A4D"/>
    <w:rsid w:val="00575393"/>
    <w:rsid w:val="00575D8C"/>
    <w:rsid w:val="00576488"/>
    <w:rsid w:val="00577476"/>
    <w:rsid w:val="00581BD2"/>
    <w:rsid w:val="0058333F"/>
    <w:rsid w:val="005A0574"/>
    <w:rsid w:val="005A0AA6"/>
    <w:rsid w:val="005A5DEB"/>
    <w:rsid w:val="005B520A"/>
    <w:rsid w:val="005B5D4F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0A36"/>
    <w:rsid w:val="005F3FFE"/>
    <w:rsid w:val="005F70F2"/>
    <w:rsid w:val="005F774D"/>
    <w:rsid w:val="005F7BA0"/>
    <w:rsid w:val="006009AA"/>
    <w:rsid w:val="006015B4"/>
    <w:rsid w:val="00602248"/>
    <w:rsid w:val="00604A99"/>
    <w:rsid w:val="0060565B"/>
    <w:rsid w:val="0060590F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3B0F"/>
    <w:rsid w:val="006D4EA9"/>
    <w:rsid w:val="006E1651"/>
    <w:rsid w:val="006E3C9C"/>
    <w:rsid w:val="006E4879"/>
    <w:rsid w:val="006E4BE0"/>
    <w:rsid w:val="006E5F4A"/>
    <w:rsid w:val="006E694F"/>
    <w:rsid w:val="006F02CF"/>
    <w:rsid w:val="006F0811"/>
    <w:rsid w:val="006F3167"/>
    <w:rsid w:val="006F6167"/>
    <w:rsid w:val="0070194C"/>
    <w:rsid w:val="0070364A"/>
    <w:rsid w:val="00704E6F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2DE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105FA"/>
    <w:rsid w:val="0081136F"/>
    <w:rsid w:val="0081338C"/>
    <w:rsid w:val="0081677D"/>
    <w:rsid w:val="00816CE7"/>
    <w:rsid w:val="00817A1B"/>
    <w:rsid w:val="00817E8D"/>
    <w:rsid w:val="00820DEB"/>
    <w:rsid w:val="0082109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163E"/>
    <w:rsid w:val="008A3C3C"/>
    <w:rsid w:val="008A456A"/>
    <w:rsid w:val="008A571C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302A"/>
    <w:rsid w:val="008E304A"/>
    <w:rsid w:val="008E7E80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569C"/>
    <w:rsid w:val="00946143"/>
    <w:rsid w:val="00950572"/>
    <w:rsid w:val="009517B6"/>
    <w:rsid w:val="00952554"/>
    <w:rsid w:val="00953A89"/>
    <w:rsid w:val="00954D1D"/>
    <w:rsid w:val="00955603"/>
    <w:rsid w:val="009564EF"/>
    <w:rsid w:val="00957049"/>
    <w:rsid w:val="00957240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A0413"/>
    <w:rsid w:val="009A1B43"/>
    <w:rsid w:val="009A1FDC"/>
    <w:rsid w:val="009A2A47"/>
    <w:rsid w:val="009A3D17"/>
    <w:rsid w:val="009A5039"/>
    <w:rsid w:val="009A5E66"/>
    <w:rsid w:val="009B350D"/>
    <w:rsid w:val="009B3E3A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E19E3"/>
    <w:rsid w:val="009E5FAA"/>
    <w:rsid w:val="009F1F28"/>
    <w:rsid w:val="009F294E"/>
    <w:rsid w:val="009F3E0C"/>
    <w:rsid w:val="009F7CE4"/>
    <w:rsid w:val="00A00174"/>
    <w:rsid w:val="00A0236A"/>
    <w:rsid w:val="00A03CAF"/>
    <w:rsid w:val="00A0444D"/>
    <w:rsid w:val="00A0448C"/>
    <w:rsid w:val="00A109A0"/>
    <w:rsid w:val="00A11272"/>
    <w:rsid w:val="00A13FCF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5F19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2D2B"/>
    <w:rsid w:val="00A63BCA"/>
    <w:rsid w:val="00A64DBE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1A1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77577"/>
    <w:rsid w:val="00B83D3A"/>
    <w:rsid w:val="00B86068"/>
    <w:rsid w:val="00B87549"/>
    <w:rsid w:val="00B90567"/>
    <w:rsid w:val="00B908C2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7406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3C9A"/>
    <w:rsid w:val="00D4543C"/>
    <w:rsid w:val="00D46059"/>
    <w:rsid w:val="00D46CED"/>
    <w:rsid w:val="00D570AA"/>
    <w:rsid w:val="00D60A55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35F"/>
    <w:rsid w:val="00DD3893"/>
    <w:rsid w:val="00DE4DEE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425"/>
    <w:rsid w:val="00E40C41"/>
    <w:rsid w:val="00E44F95"/>
    <w:rsid w:val="00E52704"/>
    <w:rsid w:val="00E52B8E"/>
    <w:rsid w:val="00E5325E"/>
    <w:rsid w:val="00E560D4"/>
    <w:rsid w:val="00E56836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3391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2C08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5D6E"/>
    <w:rsid w:val="00F8686A"/>
    <w:rsid w:val="00F86A1A"/>
    <w:rsid w:val="00F8732B"/>
    <w:rsid w:val="00F913AF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2023-04-24T10:30:00Z</cp:lastPrinted>
  <dcterms:created xsi:type="dcterms:W3CDTF">2023-05-16T10:32:00Z</dcterms:created>
  <dcterms:modified xsi:type="dcterms:W3CDTF">2023-05-16T10:36:00Z</dcterms:modified>
</cp:coreProperties>
</file>