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86085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86085A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F52CC" w:rsidP="0086085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1809AF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86085A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86085A" w:rsidRPr="0086085A" w:rsidRDefault="0086085A" w:rsidP="0086085A">
      <w:pPr>
        <w:pStyle w:val="a7"/>
        <w:ind w:right="411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6085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МОГО «Ухта» от 02.02.2017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6085A">
        <w:rPr>
          <w:rFonts w:ascii="Times New Roman" w:hAnsi="Times New Roman" w:cs="Times New Roman"/>
          <w:sz w:val="26"/>
          <w:szCs w:val="26"/>
        </w:rPr>
        <w:t xml:space="preserve"> № 228 «Об утверждении Порядка использования экономии, сложившейся по итогам осуществления закупок товаров, работ, услуг для обеспечения нужд за счет средств бюджета МОГО «Ухта» </w:t>
      </w:r>
    </w:p>
    <w:bookmarkEnd w:id="0"/>
    <w:p w:rsidR="0086085A" w:rsidRPr="0086085A" w:rsidRDefault="0086085A" w:rsidP="0086085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86085A" w:rsidRPr="0086085A" w:rsidRDefault="0086085A" w:rsidP="0086085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В соответствии со статьями 34, 217 Бюджетного кодекса Российской Федерации, в целях рационального и эффективного использования средств бюджета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6085A">
        <w:rPr>
          <w:rFonts w:ascii="Times New Roman" w:hAnsi="Times New Roman" w:cs="Times New Roman"/>
          <w:sz w:val="26"/>
          <w:szCs w:val="26"/>
        </w:rPr>
        <w:t xml:space="preserve"> администрация постановляет: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085A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МОГО «Ухта» от 02.02.2017 № 228 «Об утверждении Порядка использования экономии, сложившейся по итогам осуществления закупок товаров, работ, услуг для обеспечения нужд за счет средств бюджета МОГО «Ухта» (далее – постановление, порядок) следующие изменения: 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 xml:space="preserve">Раздел III «Распределение (перераспределение) средств экономики» порядка, утвержденного  постановлением (приложение), изложить в следующей редакции: 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«III. Распределение (перераспределение) средств экономии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86085A">
        <w:rPr>
          <w:rFonts w:ascii="Times New Roman" w:hAnsi="Times New Roman" w:cs="Times New Roman"/>
          <w:sz w:val="26"/>
          <w:szCs w:val="26"/>
        </w:rPr>
        <w:t>Сведения об экономии представляются главными распорядителями бюджетных средств по форме согласно приложению к настоящему Порядку ежемесячно в срок до 10 числа месяца, следующего за отчетным с учетом информации подведомственных муниципальных учреждений, а также муниципальных предприятий МОГО «Ухта», которым главными распорядителями бюджетных средств предоставляются средства в соответствии с частью 1 статьи 78.2 и статьей 79 Бюджетного кодекса Российской Федерации.</w:t>
      </w:r>
      <w:proofErr w:type="gramEnd"/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3.2. При наличии потребности в средствах главный распорядитель бюджетных сре</w:t>
      </w:r>
      <w:proofErr w:type="gramStart"/>
      <w:r w:rsidRPr="0086085A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86085A">
        <w:rPr>
          <w:rFonts w:ascii="Times New Roman" w:hAnsi="Times New Roman" w:cs="Times New Roman"/>
          <w:sz w:val="26"/>
          <w:szCs w:val="26"/>
        </w:rPr>
        <w:t>едставляет в Финансовое управление ходатайство о распределении экономии, сложившейся по результатам осуществления закупок.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Ходатайство должно содержать: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- расчет размера возникшей экономии;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- планируемые направления использования экономии;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- обоснование необходимости использования средств на предлагаемые цели.</w:t>
      </w:r>
    </w:p>
    <w:p w:rsid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3.3. Финансовое управление возвращает ходатайство без рассмотрения в случае отсутствия сведений, указанных в пункте 3.2 настоящего Порядка, или несоответствия предлагаемых изменений положениям Порядка.</w:t>
      </w:r>
    </w:p>
    <w:p w:rsid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085A" w:rsidRDefault="0086085A" w:rsidP="0086085A">
      <w:pPr>
        <w:pStyle w:val="a7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3.4. На основании поступивших ходатай</w:t>
      </w:r>
      <w:proofErr w:type="gramStart"/>
      <w:r w:rsidRPr="0086085A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86085A">
        <w:rPr>
          <w:rFonts w:ascii="Times New Roman" w:hAnsi="Times New Roman" w:cs="Times New Roman"/>
          <w:sz w:val="26"/>
          <w:szCs w:val="26"/>
        </w:rPr>
        <w:t xml:space="preserve">авных распорядителей бюджетных средств, Финансовое управление представляет </w:t>
      </w:r>
      <w:r w:rsidRPr="0086085A">
        <w:rPr>
          <w:rFonts w:ascii="Times New Roman" w:hAnsi="Times New Roman" w:cs="Times New Roman"/>
          <w:sz w:val="26"/>
          <w:szCs w:val="26"/>
        </w:rPr>
        <w:t xml:space="preserve">главе </w:t>
      </w:r>
      <w:r w:rsidRPr="0086085A">
        <w:rPr>
          <w:rFonts w:ascii="Times New Roman" w:hAnsi="Times New Roman" w:cs="Times New Roman"/>
          <w:sz w:val="26"/>
          <w:szCs w:val="26"/>
        </w:rPr>
        <w:t>МОГО «Ухта» - руководителю администрации МОГО «Ухта» предложения по распределению экономии.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>Предложения должны быть согласованы заинтересованными главными распорядителями бюджетных средств и заместителем руководителя администрации МОГО «Ухта», курирующим соответствующее направление деятельности.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85A">
        <w:rPr>
          <w:rFonts w:ascii="Times New Roman" w:hAnsi="Times New Roman" w:cs="Times New Roman"/>
          <w:sz w:val="26"/>
          <w:szCs w:val="26"/>
        </w:rPr>
        <w:t xml:space="preserve">После согласования </w:t>
      </w:r>
      <w:r w:rsidRPr="0086085A">
        <w:rPr>
          <w:rFonts w:ascii="Times New Roman" w:hAnsi="Times New Roman" w:cs="Times New Roman"/>
          <w:sz w:val="26"/>
          <w:szCs w:val="26"/>
        </w:rPr>
        <w:t xml:space="preserve">главой </w:t>
      </w:r>
      <w:r w:rsidRPr="0086085A">
        <w:rPr>
          <w:rFonts w:ascii="Times New Roman" w:hAnsi="Times New Roman" w:cs="Times New Roman"/>
          <w:sz w:val="26"/>
          <w:szCs w:val="26"/>
        </w:rPr>
        <w:t>МОГО «Ухта» - руководителем администрации МОГО «Ухта» предлагаемого распределения экономии, Финансовое управление вносит изменения в сводную бюджетную роспись на основании письменного обращения главного распорядителя в соответствии с приказом Финансового управления администрации МОГО «Ухта» «Об утверждении порядка составления и ведения сводной бюджетной росписи бюджета МОГО «Ухта»</w:t>
      </w:r>
      <w:proofErr w:type="gramStart"/>
      <w:r w:rsidRPr="0086085A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86085A">
        <w:rPr>
          <w:rFonts w:ascii="Times New Roman" w:hAnsi="Times New Roman" w:cs="Times New Roman"/>
          <w:sz w:val="26"/>
          <w:szCs w:val="26"/>
        </w:rPr>
        <w:t>.</w:t>
      </w:r>
    </w:p>
    <w:p w:rsidR="0086085A" w:rsidRPr="0086085A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6085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принятия, подлежит официальному опубликованию и распространяет свое действие на правоотношения, возникшие с 1 января 2023 года.</w:t>
      </w:r>
    </w:p>
    <w:p w:rsidR="001809AF" w:rsidRDefault="0086085A" w:rsidP="0086085A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6085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6085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2109B" w:rsidRDefault="0082109B" w:rsidP="00DF3005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86085A" w:rsidRPr="001F52CC" w:rsidRDefault="0086085A" w:rsidP="00DF3005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1F52CC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010421" w:rsidRPr="001F52CC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1F52CC">
        <w:rPr>
          <w:rFonts w:ascii="Times New Roman" w:hAnsi="Times New Roman" w:cs="Times New Roman"/>
          <w:snapToGrid w:val="0"/>
          <w:sz w:val="26"/>
          <w:szCs w:val="26"/>
        </w:rPr>
        <w:t>ь</w:t>
      </w:r>
    </w:p>
    <w:p w:rsidR="00901DD9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D70421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1E22E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F72B8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  </w:t>
      </w:r>
      <w:r w:rsid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72B8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5302E4" w:rsidRPr="001F52CC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1809AF" w:rsidRDefault="001809AF">
      <w:pPr>
        <w:spacing w:after="200" w:line="276" w:lineRule="auto"/>
        <w:rPr>
          <w:snapToGrid w:val="0"/>
          <w:sz w:val="26"/>
          <w:szCs w:val="26"/>
        </w:rPr>
      </w:pPr>
    </w:p>
    <w:sectPr w:rsidR="001809AF" w:rsidSect="0082109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2023-04-10T07:07:00Z</cp:lastPrinted>
  <dcterms:created xsi:type="dcterms:W3CDTF">2023-04-14T10:26:00Z</dcterms:created>
  <dcterms:modified xsi:type="dcterms:W3CDTF">2023-04-14T10:28:00Z</dcterms:modified>
</cp:coreProperties>
</file>